
<file path=[Content_Types].xml><?xml version="1.0" encoding="utf-8"?>
<Types xmlns="http://schemas.openxmlformats.org/package/2006/content-types">
  <Default Extension="bin" ContentType="application/vnd.openxmlformats-officedocument.oleObject"/>
  <Default Extension="jpeg" ContentType="image/jpeg"/>
  <Default Extension="JPG" ContentType="image/.jpg"/>
  <Default Extension="emf" ContentType="image/x-e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E3475">
      <w:pPr>
        <w:spacing w:line="360" w:lineRule="auto"/>
        <w:jc w:val="center"/>
        <w:rPr>
          <w:rFonts w:hint="eastAsia" w:ascii="宋体" w:hAnsi="宋体" w:eastAsia="宋体"/>
          <w:b/>
          <w:sz w:val="24"/>
          <w:lang w:eastAsia="zh-CN"/>
        </w:rPr>
      </w:pPr>
      <w:r>
        <w:rPr>
          <w:rFonts w:hint="eastAsia" w:ascii="宋体" w:hAnsi="宋体"/>
          <w:b/>
          <w:sz w:val="24"/>
          <w:lang w:eastAsia="zh-CN"/>
        </w:rPr>
        <w:t>韶关市科达机械制造有限公司</w:t>
      </w:r>
    </w:p>
    <w:p w14:paraId="340D9FB3">
      <w:pPr>
        <w:jc w:val="center"/>
        <w:rPr>
          <w:rFonts w:ascii="宋体" w:hAnsi="宋体" w:cs="宋体"/>
          <w:b/>
          <w:kern w:val="0"/>
          <w:sz w:val="24"/>
        </w:rPr>
      </w:pPr>
      <w:r>
        <w:rPr>
          <w:rFonts w:hint="eastAsia" w:ascii="宋体" w:hAnsi="宋体" w:cs="宋体"/>
          <w:b/>
          <w:kern w:val="0"/>
          <w:sz w:val="24"/>
          <w:lang w:eastAsia="zh-CN"/>
        </w:rPr>
        <w:t>二手</w:t>
      </w:r>
      <w:r>
        <w:rPr>
          <w:rFonts w:hint="eastAsia" w:ascii="宋体" w:hAnsi="宋体" w:cs="宋体"/>
          <w:b/>
          <w:kern w:val="0"/>
          <w:sz w:val="24"/>
        </w:rPr>
        <w:t>生产设备</w:t>
      </w:r>
      <w:r>
        <w:rPr>
          <w:rFonts w:hint="eastAsia" w:ascii="宋体" w:hAnsi="宋体" w:cs="宋体"/>
          <w:b/>
          <w:kern w:val="0"/>
          <w:sz w:val="24"/>
          <w:lang w:eastAsia="zh-CN"/>
        </w:rPr>
        <w:t>处置</w:t>
      </w:r>
      <w:r>
        <w:rPr>
          <w:rFonts w:hint="eastAsia" w:ascii="宋体" w:hAnsi="宋体" w:cs="宋体"/>
          <w:b/>
          <w:kern w:val="0"/>
          <w:sz w:val="24"/>
        </w:rPr>
        <w:t>询比公告</w:t>
      </w:r>
    </w:p>
    <w:p w14:paraId="62D792B0">
      <w:pPr>
        <w:adjustRightInd w:val="0"/>
        <w:snapToGrid w:val="0"/>
        <w:spacing w:line="360" w:lineRule="auto"/>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lang w:eastAsia="zh-CN"/>
        </w:rPr>
        <w:t>韶关市科达机械制造有限公司</w:t>
      </w:r>
      <w:r>
        <w:rPr>
          <w:rFonts w:hint="eastAsia" w:ascii="宋体" w:hAnsi="宋体"/>
          <w:sz w:val="24"/>
        </w:rPr>
        <w:t>（以下简称“</w:t>
      </w:r>
      <w:r>
        <w:rPr>
          <w:rFonts w:hint="eastAsia" w:ascii="宋体" w:hAnsi="宋体"/>
          <w:sz w:val="24"/>
          <w:lang w:eastAsia="zh-CN"/>
        </w:rPr>
        <w:t>韶关科达</w:t>
      </w:r>
      <w:r>
        <w:rPr>
          <w:rFonts w:hint="eastAsia" w:ascii="宋体" w:hAnsi="宋体"/>
          <w:sz w:val="24"/>
        </w:rPr>
        <w:t>”、“询比单位”） 现有设备</w:t>
      </w:r>
      <w:r>
        <w:rPr>
          <w:rFonts w:hint="eastAsia" w:ascii="宋体" w:hAnsi="宋体"/>
          <w:sz w:val="24"/>
          <w:lang w:eastAsia="zh-CN"/>
        </w:rPr>
        <w:t>（</w:t>
      </w:r>
      <w:r>
        <w:rPr>
          <w:rFonts w:hint="eastAsia" w:ascii="宋体" w:hAnsi="宋体"/>
          <w:sz w:val="24"/>
          <w:lang w:val="en-US" w:eastAsia="zh-CN"/>
        </w:rPr>
        <w:t>下称“交易标的”</w:t>
      </w:r>
      <w:r>
        <w:rPr>
          <w:rFonts w:hint="eastAsia" w:ascii="宋体" w:hAnsi="宋体"/>
          <w:sz w:val="24"/>
          <w:lang w:eastAsia="zh-CN"/>
        </w:rPr>
        <w:t>）</w:t>
      </w:r>
      <w:r>
        <w:rPr>
          <w:rFonts w:hint="eastAsia" w:ascii="宋体" w:hAnsi="宋体"/>
          <w:sz w:val="24"/>
        </w:rPr>
        <w:t>需</w:t>
      </w:r>
      <w:r>
        <w:rPr>
          <w:rFonts w:hint="eastAsia" w:ascii="宋体" w:hAnsi="宋体"/>
          <w:sz w:val="24"/>
          <w:lang w:eastAsia="zh-CN"/>
        </w:rPr>
        <w:t>处置</w:t>
      </w:r>
      <w:r>
        <w:rPr>
          <w:rFonts w:hint="eastAsia" w:ascii="宋体" w:hAnsi="宋体"/>
          <w:sz w:val="24"/>
        </w:rPr>
        <w:t>，诚邀具有相应资格条件且有意向、有能力履行合同的企业</w:t>
      </w:r>
      <w:r>
        <w:rPr>
          <w:rFonts w:hint="eastAsia" w:ascii="宋体" w:hAnsi="宋体"/>
          <w:kern w:val="0"/>
          <w:sz w:val="24"/>
        </w:rPr>
        <w:t>（以下称“报价人”）</w:t>
      </w:r>
      <w:r>
        <w:rPr>
          <w:rFonts w:hint="eastAsia" w:ascii="宋体" w:hAnsi="宋体"/>
          <w:sz w:val="24"/>
        </w:rPr>
        <w:t>参加</w:t>
      </w:r>
      <w:r>
        <w:rPr>
          <w:rFonts w:hint="eastAsia" w:ascii="宋体" w:hAnsi="宋体"/>
          <w:kern w:val="0"/>
          <w:sz w:val="24"/>
        </w:rPr>
        <w:t>询比</w:t>
      </w:r>
      <w:r>
        <w:rPr>
          <w:rFonts w:hint="eastAsia" w:ascii="宋体" w:hAnsi="宋体"/>
          <w:sz w:val="24"/>
        </w:rPr>
        <w:t>，</w:t>
      </w:r>
      <w:r>
        <w:rPr>
          <w:rFonts w:ascii="宋体" w:hAnsi="宋体"/>
          <w:sz w:val="24"/>
        </w:rPr>
        <w:t>现将</w:t>
      </w:r>
      <w:r>
        <w:rPr>
          <w:rFonts w:hint="eastAsia" w:ascii="宋体" w:hAnsi="宋体"/>
          <w:kern w:val="0"/>
          <w:sz w:val="24"/>
        </w:rPr>
        <w:t>询比</w:t>
      </w:r>
      <w:r>
        <w:rPr>
          <w:rFonts w:ascii="宋体" w:hAnsi="宋体"/>
          <w:sz w:val="24"/>
        </w:rPr>
        <w:t>有关事项</w:t>
      </w:r>
      <w:r>
        <w:rPr>
          <w:rFonts w:hint="eastAsia" w:ascii="宋体" w:hAnsi="宋体"/>
          <w:sz w:val="24"/>
        </w:rPr>
        <w:t>公</w:t>
      </w:r>
      <w:r>
        <w:rPr>
          <w:rFonts w:ascii="宋体" w:hAnsi="宋体"/>
          <w:sz w:val="24"/>
        </w:rPr>
        <w:t>告如下</w:t>
      </w:r>
      <w:r>
        <w:rPr>
          <w:rFonts w:hint="eastAsia" w:ascii="宋体" w:hAnsi="宋体"/>
          <w:sz w:val="24"/>
        </w:rPr>
        <w:t>：</w:t>
      </w:r>
    </w:p>
    <w:p w14:paraId="3C050FCB">
      <w:pPr>
        <w:adjustRightInd w:val="0"/>
        <w:snapToGrid w:val="0"/>
        <w:spacing w:line="360" w:lineRule="auto"/>
        <w:ind w:firstLine="482" w:firstLineChars="200"/>
        <w:rPr>
          <w:rFonts w:ascii="宋体" w:hAnsi="宋体"/>
          <w:sz w:val="24"/>
        </w:rPr>
      </w:pPr>
      <w:r>
        <w:rPr>
          <w:rFonts w:hint="eastAsia" w:ascii="宋体" w:hAnsi="宋体"/>
          <w:b/>
          <w:bCs/>
          <w:sz w:val="24"/>
        </w:rPr>
        <w:t>一、项目名称：</w:t>
      </w:r>
      <w:r>
        <w:rPr>
          <w:rFonts w:hint="eastAsia" w:ascii="宋体" w:hAnsi="宋体"/>
          <w:sz w:val="24"/>
          <w:lang w:eastAsia="zh-CN"/>
        </w:rPr>
        <w:t>韶关科达二手</w:t>
      </w:r>
      <w:r>
        <w:rPr>
          <w:rFonts w:hint="eastAsia" w:ascii="宋体" w:hAnsi="宋体"/>
          <w:sz w:val="24"/>
        </w:rPr>
        <w:t>生产设备处</w:t>
      </w:r>
      <w:r>
        <w:rPr>
          <w:rFonts w:hint="eastAsia" w:ascii="宋体" w:hAnsi="宋体"/>
          <w:sz w:val="24"/>
          <w:lang w:eastAsia="zh-CN"/>
        </w:rPr>
        <w:t>置</w:t>
      </w:r>
      <w:r>
        <w:rPr>
          <w:rFonts w:hint="eastAsia" w:ascii="宋体" w:hAnsi="宋体"/>
          <w:sz w:val="24"/>
        </w:rPr>
        <w:t>项目</w:t>
      </w:r>
    </w:p>
    <w:p w14:paraId="07C60111">
      <w:pPr>
        <w:adjustRightInd w:val="0"/>
        <w:snapToGrid w:val="0"/>
        <w:spacing w:line="360" w:lineRule="auto"/>
        <w:ind w:firstLine="482" w:firstLineChars="200"/>
        <w:rPr>
          <w:rFonts w:hint="eastAsia" w:ascii="宋体" w:hAnsi="宋体" w:eastAsia="宋体"/>
          <w:sz w:val="24"/>
          <w:lang w:eastAsia="zh-CN"/>
        </w:rPr>
      </w:pPr>
      <w:r>
        <w:rPr>
          <w:rFonts w:hint="eastAsia" w:ascii="宋体" w:hAnsi="宋体"/>
          <w:b/>
          <w:bCs/>
          <w:sz w:val="24"/>
        </w:rPr>
        <w:t>二、</w:t>
      </w:r>
      <w:r>
        <w:rPr>
          <w:rFonts w:ascii="宋体" w:hAnsi="宋体"/>
          <w:b/>
          <w:bCs/>
          <w:sz w:val="24"/>
        </w:rPr>
        <w:t>项目地点</w:t>
      </w:r>
      <w:r>
        <w:rPr>
          <w:rFonts w:hint="eastAsia" w:ascii="宋体" w:hAnsi="宋体"/>
          <w:sz w:val="24"/>
        </w:rPr>
        <w:t>：</w:t>
      </w:r>
      <w:r>
        <w:rPr>
          <w:rFonts w:hint="eastAsia" w:ascii="宋体" w:hAnsi="宋体"/>
          <w:sz w:val="24"/>
          <w:lang w:eastAsia="zh-CN"/>
        </w:rPr>
        <w:t>韶关市浈江区产业转移工业园创业路43号韶关市科达机械制造有限公司</w:t>
      </w:r>
    </w:p>
    <w:p w14:paraId="20F77E36">
      <w:pPr>
        <w:adjustRightInd w:val="0"/>
        <w:snapToGrid w:val="0"/>
        <w:spacing w:line="360" w:lineRule="auto"/>
        <w:ind w:firstLine="482" w:firstLineChars="200"/>
        <w:rPr>
          <w:rFonts w:hint="eastAsia" w:ascii="宋体" w:hAnsi="宋体" w:eastAsia="宋体"/>
          <w:sz w:val="24"/>
          <w:lang w:eastAsia="zh-CN"/>
        </w:rPr>
      </w:pPr>
      <w:r>
        <w:rPr>
          <w:rFonts w:hint="eastAsia" w:ascii="宋体" w:hAnsi="宋体"/>
          <w:b/>
          <w:bCs/>
          <w:sz w:val="24"/>
        </w:rPr>
        <w:t>三、项目</w:t>
      </w:r>
      <w:r>
        <w:rPr>
          <w:rFonts w:ascii="宋体" w:hAnsi="宋体"/>
          <w:b/>
          <w:bCs/>
          <w:sz w:val="24"/>
        </w:rPr>
        <w:t>范围</w:t>
      </w:r>
      <w:r>
        <w:rPr>
          <w:rFonts w:hint="eastAsia" w:ascii="宋体" w:hAnsi="宋体"/>
          <w:b/>
          <w:bCs/>
          <w:sz w:val="24"/>
        </w:rPr>
        <w:t>：</w:t>
      </w:r>
      <w:r>
        <w:rPr>
          <w:rFonts w:hint="eastAsia" w:ascii="宋体" w:hAnsi="宋体"/>
          <w:sz w:val="24"/>
          <w:lang w:eastAsia="zh-CN"/>
        </w:rPr>
        <w:t>韶关市科达机械制造有限公司</w:t>
      </w:r>
    </w:p>
    <w:p w14:paraId="6A9ED708">
      <w:pPr>
        <w:adjustRightInd w:val="0"/>
        <w:snapToGrid w:val="0"/>
        <w:spacing w:line="360" w:lineRule="auto"/>
        <w:ind w:firstLine="482" w:firstLineChars="200"/>
        <w:rPr>
          <w:rFonts w:ascii="宋体" w:hAnsi="宋体"/>
          <w:b/>
          <w:bCs/>
          <w:kern w:val="0"/>
          <w:sz w:val="24"/>
        </w:rPr>
      </w:pPr>
      <w:r>
        <w:rPr>
          <w:rFonts w:hint="eastAsia" w:ascii="宋体" w:hAnsi="宋体"/>
          <w:b/>
          <w:bCs/>
          <w:kern w:val="0"/>
          <w:sz w:val="24"/>
        </w:rPr>
        <w:t>四、</w:t>
      </w:r>
      <w:r>
        <w:rPr>
          <w:rFonts w:ascii="宋体" w:hAnsi="宋体"/>
          <w:b/>
          <w:bCs/>
          <w:kern w:val="0"/>
          <w:sz w:val="24"/>
        </w:rPr>
        <w:t>资格要求</w:t>
      </w:r>
      <w:r>
        <w:rPr>
          <w:rFonts w:hint="eastAsia" w:ascii="宋体" w:hAnsi="宋体"/>
          <w:b/>
          <w:bCs/>
          <w:kern w:val="0"/>
          <w:sz w:val="24"/>
        </w:rPr>
        <w:t>：</w:t>
      </w:r>
    </w:p>
    <w:p w14:paraId="1FDE556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1、</w:t>
      </w:r>
      <w:r>
        <w:rPr>
          <w:rFonts w:hint="eastAsia" w:ascii="宋体" w:hAnsi="宋体"/>
          <w:kern w:val="0"/>
          <w:sz w:val="24"/>
          <w:lang w:val="en-US" w:eastAsia="zh-CN"/>
        </w:rPr>
        <w:t>材料</w:t>
      </w:r>
      <w:r>
        <w:rPr>
          <w:rFonts w:hint="eastAsia" w:ascii="宋体" w:hAnsi="宋体"/>
          <w:kern w:val="0"/>
          <w:sz w:val="24"/>
        </w:rPr>
        <w:t>要求：公司提供</w:t>
      </w:r>
      <w:r>
        <w:rPr>
          <w:rFonts w:ascii="宋体" w:hAnsi="宋体"/>
          <w:kern w:val="0"/>
          <w:sz w:val="24"/>
        </w:rPr>
        <w:t>营业执照</w:t>
      </w:r>
      <w:r>
        <w:rPr>
          <w:rFonts w:hint="eastAsia" w:ascii="宋体" w:hAnsi="宋体"/>
          <w:kern w:val="0"/>
          <w:sz w:val="24"/>
        </w:rPr>
        <w:t>、法人</w:t>
      </w:r>
      <w:r>
        <w:rPr>
          <w:rFonts w:ascii="宋体" w:hAnsi="宋体"/>
          <w:kern w:val="0"/>
          <w:sz w:val="24"/>
        </w:rPr>
        <w:t>身份证</w:t>
      </w:r>
      <w:r>
        <w:rPr>
          <w:rFonts w:hint="eastAsia" w:ascii="宋体" w:hAnsi="宋体"/>
          <w:kern w:val="0"/>
          <w:sz w:val="24"/>
        </w:rPr>
        <w:t>复印件、</w:t>
      </w:r>
      <w:r>
        <w:rPr>
          <w:rFonts w:ascii="宋体" w:hAnsi="宋体"/>
          <w:kern w:val="0"/>
          <w:sz w:val="24"/>
        </w:rPr>
        <w:t>法人授权</w:t>
      </w:r>
      <w:r>
        <w:rPr>
          <w:rFonts w:hint="eastAsia" w:ascii="宋体" w:hAnsi="宋体"/>
          <w:kern w:val="0"/>
          <w:sz w:val="24"/>
        </w:rPr>
        <w:t>委托书、</w:t>
      </w:r>
      <w:r>
        <w:rPr>
          <w:rFonts w:ascii="宋体" w:hAnsi="宋体" w:cs="Calibri"/>
          <w:spacing w:val="8"/>
          <w:sz w:val="24"/>
          <w:shd w:val="clear" w:color="auto" w:fill="FFFFFF"/>
        </w:rPr>
        <w:t>保证金交纳凭证</w:t>
      </w:r>
      <w:r>
        <w:rPr>
          <w:rFonts w:hint="eastAsia" w:ascii="宋体" w:hAnsi="宋体"/>
          <w:kern w:val="0"/>
          <w:sz w:val="24"/>
        </w:rPr>
        <w:t>；以上资料需加盖单位公章或签名（</w:t>
      </w:r>
      <w:r>
        <w:rPr>
          <w:rFonts w:ascii="宋体" w:hAnsi="宋体"/>
          <w:sz w:val="24"/>
        </w:rPr>
        <w:t>提供虚假</w:t>
      </w:r>
      <w:r>
        <w:rPr>
          <w:rFonts w:hint="eastAsia" w:ascii="宋体" w:hAnsi="宋体"/>
          <w:sz w:val="24"/>
        </w:rPr>
        <w:t>资料</w:t>
      </w:r>
      <w:r>
        <w:rPr>
          <w:rFonts w:ascii="宋体" w:hAnsi="宋体"/>
          <w:sz w:val="24"/>
        </w:rPr>
        <w:t>将取消资格</w:t>
      </w:r>
      <w:r>
        <w:rPr>
          <w:rFonts w:hint="eastAsia" w:ascii="宋体" w:hAnsi="宋体"/>
          <w:kern w:val="0"/>
          <w:sz w:val="24"/>
        </w:rPr>
        <w:t>）。</w:t>
      </w:r>
    </w:p>
    <w:p w14:paraId="6BCEC2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sz w:val="24"/>
        </w:rPr>
      </w:pPr>
      <w:r>
        <w:rPr>
          <w:rFonts w:hint="eastAsia" w:ascii="宋体" w:hAnsi="宋体"/>
          <w:kern w:val="0"/>
          <w:sz w:val="24"/>
        </w:rPr>
        <w:t>2、具备</w:t>
      </w:r>
      <w:r>
        <w:rPr>
          <w:rFonts w:hint="eastAsia" w:ascii="宋体" w:hAnsi="宋体"/>
          <w:sz w:val="24"/>
        </w:rPr>
        <w:t>自行拆卸、搬运、装车、运输等能力、企业经营财务状况良好。</w:t>
      </w:r>
    </w:p>
    <w:p w14:paraId="048004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sz w:val="24"/>
        </w:rPr>
      </w:pPr>
      <w:r>
        <w:rPr>
          <w:rFonts w:ascii="宋体" w:hAnsi="宋体"/>
          <w:sz w:val="24"/>
        </w:rPr>
        <w:t>3</w:t>
      </w:r>
      <w:r>
        <w:rPr>
          <w:rFonts w:hint="eastAsia" w:ascii="宋体" w:hAnsi="宋体"/>
          <w:sz w:val="24"/>
        </w:rPr>
        <w:t>、报价人在装卸或搬运等过程中如发生安全事故，由此造成的一切赔偿责任均由报价人承担。</w:t>
      </w:r>
    </w:p>
    <w:p w14:paraId="63E50E2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sz w:val="24"/>
        </w:rPr>
      </w:pPr>
      <w:r>
        <w:rPr>
          <w:rFonts w:hint="eastAsia" w:ascii="宋体" w:hAnsi="宋体"/>
          <w:sz w:val="24"/>
        </w:rPr>
        <w:t>4、报价人</w:t>
      </w:r>
      <w:r>
        <w:rPr>
          <w:rFonts w:ascii="宋体" w:hAnsi="宋体"/>
          <w:sz w:val="24"/>
        </w:rPr>
        <w:t>必须到现场</w:t>
      </w:r>
      <w:r>
        <w:rPr>
          <w:rFonts w:hint="eastAsia" w:ascii="宋体" w:hAnsi="宋体"/>
          <w:sz w:val="24"/>
        </w:rPr>
        <w:t>了解，对回收设备</w:t>
      </w:r>
      <w:r>
        <w:rPr>
          <w:rFonts w:ascii="宋体" w:hAnsi="宋体"/>
          <w:sz w:val="24"/>
        </w:rPr>
        <w:t>有疑问的地方需</w:t>
      </w:r>
      <w:r>
        <w:rPr>
          <w:rFonts w:hint="eastAsia" w:ascii="宋体" w:hAnsi="宋体"/>
          <w:sz w:val="24"/>
        </w:rPr>
        <w:t>及时向询比单位</w:t>
      </w:r>
      <w:r>
        <w:rPr>
          <w:rFonts w:ascii="宋体" w:hAnsi="宋体"/>
          <w:sz w:val="24"/>
        </w:rPr>
        <w:t>提出</w:t>
      </w:r>
      <w:r>
        <w:rPr>
          <w:rFonts w:hint="eastAsia" w:ascii="宋体" w:hAnsi="宋体"/>
          <w:sz w:val="24"/>
        </w:rPr>
        <w:t>，如报价人不到现场了解自愿进行报价的，后期不得再以不了解回收设备现状为由拒绝签约。</w:t>
      </w:r>
    </w:p>
    <w:p w14:paraId="30E3F48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sz w:val="24"/>
        </w:rPr>
      </w:pPr>
      <w:r>
        <w:rPr>
          <w:rFonts w:hint="eastAsia" w:ascii="宋体" w:hAnsi="宋体"/>
          <w:bCs/>
          <w:sz w:val="24"/>
        </w:rPr>
        <w:t>5</w:t>
      </w:r>
      <w:r>
        <w:rPr>
          <w:rFonts w:hint="eastAsia" w:ascii="宋体" w:hAnsi="宋体"/>
          <w:b/>
          <w:sz w:val="24"/>
        </w:rPr>
        <w:t>、</w:t>
      </w:r>
      <w:r>
        <w:rPr>
          <w:rFonts w:hint="eastAsia" w:ascii="宋体" w:hAnsi="宋体"/>
          <w:kern w:val="0"/>
          <w:sz w:val="24"/>
        </w:rPr>
        <w:t>报价</w:t>
      </w:r>
      <w:r>
        <w:rPr>
          <w:rFonts w:hint="eastAsia" w:ascii="宋体" w:hAnsi="宋体"/>
          <w:sz w:val="24"/>
        </w:rPr>
        <w:t>人</w:t>
      </w:r>
      <w:r>
        <w:rPr>
          <w:rFonts w:ascii="宋体" w:hAnsi="宋体"/>
          <w:sz w:val="24"/>
        </w:rPr>
        <w:t>应在响应本</w:t>
      </w:r>
      <w:r>
        <w:rPr>
          <w:rFonts w:hint="eastAsia" w:ascii="宋体" w:hAnsi="宋体"/>
          <w:sz w:val="24"/>
        </w:rPr>
        <w:t>询比</w:t>
      </w:r>
      <w:r>
        <w:rPr>
          <w:rFonts w:ascii="宋体" w:hAnsi="宋体"/>
          <w:sz w:val="24"/>
        </w:rPr>
        <w:t>文件的前提下，自愿参加</w:t>
      </w:r>
      <w:r>
        <w:rPr>
          <w:rFonts w:hint="eastAsia" w:ascii="宋体" w:hAnsi="宋体"/>
          <w:sz w:val="24"/>
        </w:rPr>
        <w:t>报价。</w:t>
      </w:r>
    </w:p>
    <w:p w14:paraId="43C38657">
      <w:pPr>
        <w:adjustRightInd w:val="0"/>
        <w:snapToGrid w:val="0"/>
        <w:spacing w:line="360" w:lineRule="auto"/>
        <w:ind w:firstLine="480" w:firstLineChars="200"/>
        <w:rPr>
          <w:rFonts w:ascii="宋体" w:hAnsi="宋体"/>
          <w:kern w:val="0"/>
          <w:sz w:val="24"/>
        </w:rPr>
      </w:pPr>
      <w:bookmarkStart w:id="0" w:name="_Hlk165986601"/>
      <w:r>
        <w:rPr>
          <w:rFonts w:ascii="宋体" w:hAnsi="宋体" w:cs="宋体"/>
          <w:kern w:val="0"/>
          <w:sz w:val="24"/>
        </w:rPr>
        <w:t>6</w:t>
      </w:r>
      <w:r>
        <w:rPr>
          <w:rFonts w:hint="eastAsia" w:ascii="宋体" w:hAnsi="宋体" w:cs="宋体"/>
          <w:kern w:val="0"/>
          <w:sz w:val="24"/>
        </w:rPr>
        <w:t>、</w:t>
      </w:r>
      <w:r>
        <w:rPr>
          <w:rFonts w:hint="eastAsia" w:ascii="宋体" w:hAnsi="宋体"/>
          <w:kern w:val="0"/>
          <w:sz w:val="24"/>
        </w:rPr>
        <w:t>一个报价人只能提交一个报价文件。但如果报价人之间存在下列互为关联关系的情形之一的，不得同时参加本项目报价；</w:t>
      </w:r>
    </w:p>
    <w:p w14:paraId="1451C1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sz w:val="24"/>
          <w:lang w:val="en-US" w:eastAsia="zh-CN"/>
        </w:rPr>
        <w:t>6</w:t>
      </w:r>
      <w:r>
        <w:rPr>
          <w:rFonts w:ascii="宋体" w:hAnsi="宋体"/>
          <w:sz w:val="24"/>
        </w:rPr>
        <w:t>.1</w:t>
      </w:r>
      <w:r>
        <w:rPr>
          <w:rFonts w:hint="eastAsia" w:ascii="宋体" w:hAnsi="宋体"/>
          <w:sz w:val="24"/>
        </w:rPr>
        <w:t>法定代表人或负责人为同一人的两个及两个以上企业；</w:t>
      </w:r>
    </w:p>
    <w:p w14:paraId="43C5E8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6</w:t>
      </w:r>
      <w:r>
        <w:rPr>
          <w:rFonts w:ascii="宋体" w:hAnsi="宋体" w:cs="宋体"/>
          <w:sz w:val="24"/>
        </w:rPr>
        <w:t>.2</w:t>
      </w:r>
      <w:r>
        <w:rPr>
          <w:rFonts w:hint="eastAsia" w:ascii="宋体" w:hAnsi="宋体" w:cs="宋体"/>
          <w:sz w:val="24"/>
        </w:rPr>
        <w:t>母公司、直接或间接持股50％及以上的被投资企业；</w:t>
      </w:r>
    </w:p>
    <w:p w14:paraId="1D09543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6</w:t>
      </w:r>
      <w:r>
        <w:rPr>
          <w:rFonts w:ascii="宋体" w:hAnsi="宋体" w:cs="宋体"/>
          <w:sz w:val="24"/>
        </w:rPr>
        <w:t>.3</w:t>
      </w:r>
      <w:r>
        <w:rPr>
          <w:rFonts w:hint="eastAsia" w:ascii="宋体" w:hAnsi="宋体" w:cs="宋体"/>
          <w:sz w:val="24"/>
        </w:rPr>
        <w:t>均为同一主体直接或间接持股50％及以上的被投资企业。</w:t>
      </w:r>
    </w:p>
    <w:p w14:paraId="69F27F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rPr>
        <w:t>如上述关联企业同时参与报价，视为恶意报价，将取消报价资格，没收保证金</w:t>
      </w:r>
      <w:r>
        <w:rPr>
          <w:rFonts w:ascii="宋体" w:hAnsi="宋体" w:cs="宋体"/>
          <w:sz w:val="24"/>
        </w:rPr>
        <w:t>，</w:t>
      </w:r>
      <w:r>
        <w:rPr>
          <w:rFonts w:hint="eastAsia" w:ascii="宋体" w:hAnsi="宋体" w:cs="宋体"/>
          <w:sz w:val="24"/>
        </w:rPr>
        <w:t>并</w:t>
      </w:r>
      <w:r>
        <w:rPr>
          <w:rFonts w:ascii="宋体" w:hAnsi="宋体" w:cs="宋体"/>
          <w:sz w:val="24"/>
        </w:rPr>
        <w:t>保留追究法律责任</w:t>
      </w:r>
      <w:r>
        <w:rPr>
          <w:rFonts w:hint="eastAsia" w:ascii="宋体" w:hAnsi="宋体" w:cs="宋体"/>
          <w:sz w:val="24"/>
        </w:rPr>
        <w:t>并在三年内不得参与本公司询比</w:t>
      </w:r>
      <w:r>
        <w:rPr>
          <w:rFonts w:ascii="宋体" w:hAnsi="宋体" w:cs="宋体"/>
          <w:sz w:val="24"/>
        </w:rPr>
        <w:t>。</w:t>
      </w:r>
    </w:p>
    <w:p w14:paraId="515B23B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hint="eastAsia" w:ascii="宋体" w:hAnsi="宋体" w:cs="宋体"/>
          <w:sz w:val="24"/>
        </w:rPr>
        <w:t>、禁止报价人相互串通报价。</w:t>
      </w:r>
    </w:p>
    <w:p w14:paraId="6E9BDB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有下列情形之一的，属于报价人相互串通报价：</w:t>
      </w:r>
    </w:p>
    <w:p w14:paraId="2BE929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.1</w:t>
      </w:r>
      <w:r>
        <w:rPr>
          <w:rFonts w:hint="eastAsia" w:ascii="宋体" w:hAnsi="宋体" w:cs="宋体"/>
          <w:sz w:val="24"/>
        </w:rPr>
        <w:t>报价人之间协商报价等询比文件的实质性内容；</w:t>
      </w:r>
    </w:p>
    <w:p w14:paraId="451EF6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.2</w:t>
      </w:r>
      <w:r>
        <w:rPr>
          <w:rFonts w:hint="eastAsia" w:ascii="宋体" w:hAnsi="宋体" w:cs="宋体"/>
          <w:sz w:val="24"/>
        </w:rPr>
        <w:t>报价人之间约定最终中选人；</w:t>
      </w:r>
    </w:p>
    <w:p w14:paraId="734726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.3</w:t>
      </w:r>
      <w:r>
        <w:rPr>
          <w:rFonts w:hint="eastAsia" w:ascii="宋体" w:hAnsi="宋体" w:cs="宋体"/>
          <w:sz w:val="24"/>
        </w:rPr>
        <w:t>报价人之间约定部分报价人放弃报价；</w:t>
      </w:r>
    </w:p>
    <w:p w14:paraId="6AF1C5F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.4</w:t>
      </w:r>
      <w:r>
        <w:rPr>
          <w:rFonts w:hint="eastAsia" w:ascii="宋体" w:hAnsi="宋体" w:cs="宋体"/>
          <w:sz w:val="24"/>
        </w:rPr>
        <w:t>属于同一集团、协会、商会等组织成员的报价人按照该组织要求协同报价；</w:t>
      </w:r>
    </w:p>
    <w:p w14:paraId="0D8466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.5</w:t>
      </w:r>
      <w:r>
        <w:rPr>
          <w:rFonts w:hint="eastAsia" w:ascii="宋体" w:hAnsi="宋体" w:cs="宋体"/>
          <w:sz w:val="24"/>
        </w:rPr>
        <w:t>报价人之间为谋取询比机会或者排斥特定报价人而采取的其他联合行动。</w:t>
      </w:r>
    </w:p>
    <w:p w14:paraId="094A8B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.6</w:t>
      </w:r>
      <w:r>
        <w:rPr>
          <w:rFonts w:hint="eastAsia" w:ascii="宋体" w:hAnsi="宋体" w:cs="宋体"/>
          <w:sz w:val="24"/>
        </w:rPr>
        <w:t>有下列情形之一的，视为报价人相互串通报价：</w:t>
      </w:r>
    </w:p>
    <w:p w14:paraId="2D3A66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.6.1</w:t>
      </w:r>
      <w:r>
        <w:rPr>
          <w:rFonts w:hint="eastAsia" w:ascii="宋体" w:hAnsi="宋体" w:cs="宋体"/>
          <w:sz w:val="24"/>
        </w:rPr>
        <w:t>不同报价人的报价文件由同一单位或者个人编制；</w:t>
      </w:r>
    </w:p>
    <w:p w14:paraId="3709B17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.6.2</w:t>
      </w:r>
      <w:r>
        <w:rPr>
          <w:rFonts w:hint="eastAsia" w:ascii="宋体" w:hAnsi="宋体" w:cs="宋体"/>
          <w:sz w:val="24"/>
        </w:rPr>
        <w:t>不同报价人委托同一单位或者个人办理报价事宜；</w:t>
      </w:r>
    </w:p>
    <w:p w14:paraId="31B45E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.6.3</w:t>
      </w:r>
      <w:r>
        <w:rPr>
          <w:rFonts w:hint="eastAsia" w:ascii="宋体" w:hAnsi="宋体" w:cs="宋体"/>
          <w:sz w:val="24"/>
        </w:rPr>
        <w:t>不同报价人的报价文件载明的项目管理成员为同一人；</w:t>
      </w:r>
    </w:p>
    <w:p w14:paraId="0C5737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7</w:t>
      </w:r>
      <w:r>
        <w:rPr>
          <w:rFonts w:ascii="宋体" w:hAnsi="宋体" w:cs="宋体"/>
          <w:sz w:val="24"/>
        </w:rPr>
        <w:t>.6.4</w:t>
      </w:r>
      <w:r>
        <w:rPr>
          <w:rFonts w:hint="eastAsia" w:ascii="宋体" w:hAnsi="宋体" w:cs="宋体"/>
          <w:sz w:val="24"/>
        </w:rPr>
        <w:t>不同报价人的报价文件异常一致或者报价呈规律性差异；</w:t>
      </w:r>
    </w:p>
    <w:p w14:paraId="1B60D33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有</w:t>
      </w:r>
      <w:r>
        <w:rPr>
          <w:rFonts w:ascii="宋体" w:hAnsi="宋体" w:cs="宋体"/>
          <w:sz w:val="24"/>
        </w:rPr>
        <w:t>以上</w:t>
      </w:r>
      <w:r>
        <w:rPr>
          <w:rFonts w:hint="eastAsia" w:ascii="宋体" w:hAnsi="宋体" w:cs="宋体"/>
          <w:sz w:val="24"/>
        </w:rPr>
        <w:t>行为</w:t>
      </w:r>
      <w:r>
        <w:rPr>
          <w:rFonts w:ascii="宋体" w:hAnsi="宋体" w:cs="宋体"/>
          <w:sz w:val="24"/>
        </w:rPr>
        <w:t>之一，</w:t>
      </w:r>
      <w:r>
        <w:rPr>
          <w:rFonts w:hint="eastAsia" w:ascii="宋体" w:hAnsi="宋体" w:cs="宋体"/>
          <w:sz w:val="24"/>
        </w:rPr>
        <w:t>相关报价文件作</w:t>
      </w:r>
      <w:r>
        <w:rPr>
          <w:rFonts w:ascii="宋体" w:hAnsi="宋体" w:cs="宋体"/>
          <w:sz w:val="24"/>
        </w:rPr>
        <w:t>废处理，</w:t>
      </w:r>
      <w:r>
        <w:rPr>
          <w:rFonts w:hint="eastAsia" w:ascii="宋体" w:hAnsi="宋体" w:cs="宋体"/>
          <w:sz w:val="24"/>
        </w:rPr>
        <w:t>相关报价人</w:t>
      </w:r>
      <w:r>
        <w:rPr>
          <w:rFonts w:ascii="宋体" w:hAnsi="宋体" w:cs="宋体"/>
          <w:sz w:val="24"/>
        </w:rPr>
        <w:t>不得再次参与二次的</w:t>
      </w:r>
      <w:r>
        <w:rPr>
          <w:rFonts w:hint="eastAsia" w:ascii="宋体" w:hAnsi="宋体" w:cs="宋体"/>
          <w:sz w:val="24"/>
        </w:rPr>
        <w:t>报价，并</w:t>
      </w:r>
      <w:r>
        <w:rPr>
          <w:rFonts w:ascii="宋体" w:hAnsi="宋体" w:cs="宋体"/>
          <w:sz w:val="24"/>
        </w:rPr>
        <w:t>保留追究法律责任</w:t>
      </w:r>
      <w:r>
        <w:rPr>
          <w:rFonts w:hint="eastAsia" w:ascii="宋体" w:hAnsi="宋体" w:cs="宋体"/>
          <w:sz w:val="24"/>
        </w:rPr>
        <w:t>并在三年内不得参与本公司询比或招标</w:t>
      </w:r>
      <w:r>
        <w:rPr>
          <w:rFonts w:ascii="宋体" w:hAnsi="宋体" w:cs="宋体"/>
          <w:sz w:val="24"/>
        </w:rPr>
        <w:t>。</w:t>
      </w:r>
    </w:p>
    <w:p w14:paraId="74A307C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8</w:t>
      </w:r>
      <w:r>
        <w:rPr>
          <w:rFonts w:hint="eastAsia" w:ascii="宋体" w:hAnsi="宋体" w:cs="宋体"/>
          <w:sz w:val="24"/>
        </w:rPr>
        <w:t>、</w:t>
      </w:r>
      <w:r>
        <w:rPr>
          <w:rFonts w:ascii="宋体" w:hAnsi="宋体" w:cs="宋体"/>
          <w:sz w:val="24"/>
        </w:rPr>
        <w:t>禁止</w:t>
      </w:r>
      <w:r>
        <w:rPr>
          <w:rFonts w:hint="eastAsia" w:ascii="宋体" w:hAnsi="宋体" w:cs="宋体"/>
          <w:sz w:val="24"/>
        </w:rPr>
        <w:t>报价</w:t>
      </w:r>
      <w:r>
        <w:rPr>
          <w:rFonts w:ascii="宋体" w:hAnsi="宋体" w:cs="宋体"/>
          <w:sz w:val="24"/>
        </w:rPr>
        <w:t>人</w:t>
      </w:r>
      <w:r>
        <w:rPr>
          <w:rFonts w:hint="eastAsia" w:ascii="宋体" w:hAnsi="宋体" w:cs="宋体"/>
          <w:sz w:val="24"/>
        </w:rPr>
        <w:t>有</w:t>
      </w:r>
      <w:r>
        <w:rPr>
          <w:rFonts w:ascii="宋体" w:hAnsi="宋体" w:cs="宋体"/>
          <w:sz w:val="24"/>
        </w:rPr>
        <w:t>以下行为</w:t>
      </w:r>
      <w:r>
        <w:rPr>
          <w:rFonts w:hint="eastAsia" w:ascii="宋体" w:hAnsi="宋体" w:cs="宋体"/>
          <w:sz w:val="24"/>
        </w:rPr>
        <w:t>：</w:t>
      </w:r>
    </w:p>
    <w:p w14:paraId="31A49D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8</w:t>
      </w:r>
      <w:r>
        <w:rPr>
          <w:rFonts w:ascii="宋体" w:hAnsi="宋体" w:cs="宋体"/>
          <w:sz w:val="24"/>
        </w:rPr>
        <w:t>.1</w:t>
      </w:r>
      <w:r>
        <w:rPr>
          <w:rFonts w:hint="eastAsia" w:ascii="宋体" w:hAnsi="宋体" w:cs="宋体"/>
          <w:sz w:val="24"/>
        </w:rPr>
        <w:t>任何作弊、向询比单位工作人员行贿或与之串通损害询比单位利益的行为</w:t>
      </w:r>
      <w:r>
        <w:rPr>
          <w:rFonts w:ascii="宋体" w:hAnsi="宋体" w:cs="宋体"/>
          <w:sz w:val="24"/>
        </w:rPr>
        <w:t>。</w:t>
      </w:r>
    </w:p>
    <w:p w14:paraId="537CBC0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8</w:t>
      </w:r>
      <w:r>
        <w:rPr>
          <w:rFonts w:ascii="宋体" w:hAnsi="宋体" w:cs="宋体"/>
          <w:sz w:val="24"/>
        </w:rPr>
        <w:t>.2采取排挤和恐吓等不正当手段影响和破坏</w:t>
      </w:r>
      <w:r>
        <w:rPr>
          <w:rFonts w:hint="eastAsia" w:ascii="宋体" w:hAnsi="宋体" w:cs="宋体"/>
          <w:sz w:val="24"/>
        </w:rPr>
        <w:t>询比事宜</w:t>
      </w:r>
      <w:r>
        <w:rPr>
          <w:rFonts w:ascii="宋体" w:hAnsi="宋体" w:cs="宋体"/>
          <w:sz w:val="24"/>
        </w:rPr>
        <w:t>。</w:t>
      </w:r>
    </w:p>
    <w:p w14:paraId="4A14072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lang w:val="en-US" w:eastAsia="zh-CN"/>
        </w:rPr>
        <w:t>8</w:t>
      </w:r>
      <w:r>
        <w:rPr>
          <w:rFonts w:ascii="宋体" w:hAnsi="宋体" w:cs="宋体"/>
          <w:sz w:val="24"/>
        </w:rPr>
        <w:t>.3</w:t>
      </w:r>
      <w:r>
        <w:rPr>
          <w:rFonts w:hint="eastAsia" w:ascii="宋体" w:hAnsi="宋体" w:cs="宋体"/>
          <w:sz w:val="24"/>
        </w:rPr>
        <w:t>以挂靠、转包的方式承接本项目。</w:t>
      </w:r>
    </w:p>
    <w:p w14:paraId="6BB456F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rPr>
        <w:t>有</w:t>
      </w:r>
      <w:r>
        <w:rPr>
          <w:rFonts w:ascii="宋体" w:hAnsi="宋体" w:cs="宋体"/>
          <w:sz w:val="24"/>
        </w:rPr>
        <w:t>以上</w:t>
      </w:r>
      <w:r>
        <w:rPr>
          <w:rFonts w:hint="eastAsia" w:ascii="宋体" w:hAnsi="宋体" w:cs="宋体"/>
          <w:sz w:val="24"/>
        </w:rPr>
        <w:t>行为</w:t>
      </w:r>
      <w:r>
        <w:rPr>
          <w:rFonts w:ascii="宋体" w:hAnsi="宋体" w:cs="宋体"/>
          <w:sz w:val="24"/>
        </w:rPr>
        <w:t>之一，</w:t>
      </w:r>
      <w:r>
        <w:rPr>
          <w:rFonts w:hint="eastAsia" w:ascii="宋体" w:hAnsi="宋体" w:cs="宋体"/>
          <w:sz w:val="24"/>
        </w:rPr>
        <w:t>将取消报价资格，若</w:t>
      </w:r>
      <w:r>
        <w:rPr>
          <w:rFonts w:ascii="宋体" w:hAnsi="宋体" w:cs="宋体"/>
          <w:sz w:val="24"/>
        </w:rPr>
        <w:t>已经</w:t>
      </w:r>
      <w:r>
        <w:rPr>
          <w:rFonts w:hint="eastAsia" w:ascii="宋体" w:hAnsi="宋体" w:cs="宋体"/>
          <w:sz w:val="24"/>
        </w:rPr>
        <w:t>确定为中选人的</w:t>
      </w:r>
      <w:r>
        <w:rPr>
          <w:rFonts w:ascii="宋体" w:hAnsi="宋体" w:cs="宋体"/>
          <w:sz w:val="24"/>
        </w:rPr>
        <w:t>，则</w:t>
      </w:r>
      <w:r>
        <w:rPr>
          <w:rFonts w:hint="eastAsia" w:ascii="宋体" w:hAnsi="宋体" w:cs="宋体"/>
          <w:sz w:val="24"/>
        </w:rPr>
        <w:t>视同该报价人的报价作</w:t>
      </w:r>
      <w:r>
        <w:rPr>
          <w:rFonts w:ascii="宋体" w:hAnsi="宋体" w:cs="宋体"/>
          <w:sz w:val="24"/>
        </w:rPr>
        <w:t>废处理，不得再次参与二次的</w:t>
      </w:r>
      <w:r>
        <w:rPr>
          <w:rFonts w:hint="eastAsia" w:ascii="宋体" w:hAnsi="宋体" w:cs="宋体"/>
          <w:sz w:val="24"/>
        </w:rPr>
        <w:t>询比</w:t>
      </w:r>
      <w:r>
        <w:rPr>
          <w:rFonts w:ascii="宋体" w:hAnsi="宋体" w:cs="宋体"/>
          <w:sz w:val="24"/>
        </w:rPr>
        <w:t>，</w:t>
      </w:r>
      <w:r>
        <w:rPr>
          <w:rFonts w:hint="eastAsia" w:ascii="宋体" w:hAnsi="宋体" w:cs="宋体"/>
          <w:sz w:val="24"/>
        </w:rPr>
        <w:t>并</w:t>
      </w:r>
      <w:r>
        <w:rPr>
          <w:rFonts w:ascii="宋体" w:hAnsi="宋体" w:cs="宋体"/>
          <w:sz w:val="24"/>
        </w:rPr>
        <w:t>保留追究法律责任。</w:t>
      </w:r>
      <w:bookmarkEnd w:id="0"/>
    </w:p>
    <w:p w14:paraId="6E319CE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ascii="宋体" w:hAnsi="宋体" w:cs="宋体"/>
          <w:b/>
          <w:bCs/>
          <w:sz w:val="24"/>
        </w:rPr>
      </w:pPr>
      <w:r>
        <w:rPr>
          <w:rFonts w:hint="eastAsia" w:ascii="宋体" w:hAnsi="宋体" w:cs="宋体"/>
          <w:b/>
          <w:bCs/>
          <w:sz w:val="24"/>
        </w:rPr>
        <w:t>五、报名时间及方式</w:t>
      </w:r>
    </w:p>
    <w:p w14:paraId="1C6D476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s="宋体"/>
          <w:sz w:val="24"/>
        </w:rPr>
        <w:t>报名时间：</w:t>
      </w:r>
      <w:r>
        <w:rPr>
          <w:rFonts w:hint="eastAsia" w:ascii="宋体" w:hAnsi="宋体"/>
          <w:color w:val="FF0000"/>
          <w:spacing w:val="8"/>
          <w:sz w:val="24"/>
          <w:shd w:val="clear" w:color="auto" w:fill="FFFFFF"/>
        </w:rPr>
        <w:t>202</w:t>
      </w:r>
      <w:r>
        <w:rPr>
          <w:rFonts w:ascii="宋体" w:hAnsi="宋体"/>
          <w:color w:val="FF0000"/>
          <w:spacing w:val="8"/>
          <w:sz w:val="24"/>
          <w:shd w:val="clear" w:color="auto" w:fill="FFFFFF"/>
        </w:rPr>
        <w:t>5</w:t>
      </w:r>
      <w:r>
        <w:rPr>
          <w:rFonts w:hint="eastAsia" w:ascii="宋体" w:hAnsi="宋体"/>
          <w:color w:val="FF0000"/>
          <w:spacing w:val="8"/>
          <w:sz w:val="24"/>
          <w:shd w:val="clear" w:color="auto" w:fill="FFFFFF"/>
        </w:rPr>
        <w:t>年</w:t>
      </w:r>
      <w:r>
        <w:rPr>
          <w:rFonts w:ascii="宋体" w:hAnsi="宋体"/>
          <w:color w:val="FF0000"/>
          <w:spacing w:val="8"/>
          <w:sz w:val="24"/>
          <w:shd w:val="clear" w:color="auto" w:fill="FFFFFF"/>
        </w:rPr>
        <w:t>1</w:t>
      </w:r>
      <w:r>
        <w:rPr>
          <w:rFonts w:hint="eastAsia" w:ascii="宋体" w:hAnsi="宋体"/>
          <w:color w:val="FF0000"/>
          <w:spacing w:val="8"/>
          <w:sz w:val="24"/>
          <w:shd w:val="clear" w:color="auto" w:fill="FFFFFF"/>
        </w:rPr>
        <w:t>月</w:t>
      </w:r>
      <w:r>
        <w:rPr>
          <w:rFonts w:hint="eastAsia" w:ascii="宋体" w:hAnsi="宋体"/>
          <w:color w:val="FF0000"/>
          <w:spacing w:val="8"/>
          <w:sz w:val="24"/>
          <w:shd w:val="clear" w:color="auto" w:fill="FFFFFF"/>
          <w:lang w:val="en-US" w:eastAsia="zh-CN"/>
        </w:rPr>
        <w:t>7</w:t>
      </w:r>
      <w:r>
        <w:rPr>
          <w:rFonts w:hint="eastAsia" w:ascii="宋体" w:hAnsi="宋体"/>
          <w:color w:val="FF0000"/>
          <w:spacing w:val="8"/>
          <w:sz w:val="24"/>
          <w:shd w:val="clear" w:color="auto" w:fill="FFFFFF"/>
        </w:rPr>
        <w:t>日至202</w:t>
      </w:r>
      <w:r>
        <w:rPr>
          <w:rFonts w:ascii="宋体" w:hAnsi="宋体"/>
          <w:color w:val="FF0000"/>
          <w:spacing w:val="8"/>
          <w:sz w:val="24"/>
          <w:shd w:val="clear" w:color="auto" w:fill="FFFFFF"/>
        </w:rPr>
        <w:t>5</w:t>
      </w:r>
      <w:r>
        <w:rPr>
          <w:rFonts w:hint="eastAsia" w:ascii="宋体" w:hAnsi="宋体"/>
          <w:color w:val="FF0000"/>
          <w:spacing w:val="8"/>
          <w:sz w:val="24"/>
          <w:shd w:val="clear" w:color="auto" w:fill="FFFFFF"/>
        </w:rPr>
        <w:t>年</w:t>
      </w:r>
      <w:r>
        <w:rPr>
          <w:rFonts w:ascii="宋体" w:hAnsi="宋体"/>
          <w:color w:val="FF0000"/>
          <w:spacing w:val="8"/>
          <w:sz w:val="24"/>
          <w:shd w:val="clear" w:color="auto" w:fill="FFFFFF"/>
        </w:rPr>
        <w:t>1</w:t>
      </w:r>
      <w:r>
        <w:rPr>
          <w:rFonts w:hint="eastAsia" w:ascii="宋体" w:hAnsi="宋体"/>
          <w:color w:val="FF0000"/>
          <w:spacing w:val="8"/>
          <w:sz w:val="24"/>
          <w:shd w:val="clear" w:color="auto" w:fill="FFFFFF"/>
        </w:rPr>
        <w:t>月</w:t>
      </w:r>
      <w:r>
        <w:rPr>
          <w:rFonts w:hint="eastAsia" w:ascii="宋体" w:hAnsi="宋体"/>
          <w:color w:val="FF0000"/>
          <w:spacing w:val="8"/>
          <w:sz w:val="24"/>
          <w:shd w:val="clear" w:color="auto" w:fill="FFFFFF"/>
          <w:lang w:val="en-US" w:eastAsia="zh-CN"/>
        </w:rPr>
        <w:t>14</w:t>
      </w:r>
      <w:r>
        <w:rPr>
          <w:rFonts w:hint="eastAsia" w:ascii="宋体" w:hAnsi="宋体"/>
          <w:color w:val="FF0000"/>
          <w:spacing w:val="8"/>
          <w:sz w:val="24"/>
          <w:shd w:val="clear" w:color="auto" w:fill="FFFFFF"/>
        </w:rPr>
        <w:t>日17时止</w:t>
      </w:r>
    </w:p>
    <w:p w14:paraId="704F3FB3">
      <w:pPr>
        <w:pStyle w:val="6"/>
        <w:shd w:val="clear" w:color="auto" w:fill="FFFFFF"/>
        <w:adjustRightInd w:val="0"/>
        <w:snapToGrid w:val="0"/>
        <w:spacing w:before="0" w:beforeAutospacing="0" w:after="0" w:afterAutospacing="0" w:line="360" w:lineRule="auto"/>
        <w:ind w:firstLine="512" w:firstLineChars="200"/>
        <w:jc w:val="both"/>
      </w:pPr>
      <w:r>
        <w:rPr>
          <w:rFonts w:hint="eastAsia"/>
          <w:color w:val="222222"/>
          <w:spacing w:val="8"/>
          <w:shd w:val="clear" w:color="auto" w:fill="FFFFFF"/>
        </w:rPr>
        <w:t>报名地点：登录</w:t>
      </w:r>
      <w:r>
        <w:rPr>
          <w:rFonts w:hint="eastAsia"/>
        </w:rPr>
        <w:t>携客云系统</w:t>
      </w:r>
      <w:r>
        <w:rPr>
          <w:rFonts w:hint="eastAsia"/>
          <w:color w:val="222222"/>
          <w:spacing w:val="8"/>
          <w:shd w:val="clear" w:color="auto" w:fill="FFFFFF"/>
        </w:rPr>
        <w:t>进行注册</w:t>
      </w:r>
    </w:p>
    <w:p w14:paraId="62DA0B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eastAsia" w:ascii="宋体" w:hAnsi="宋体"/>
          <w:sz w:val="24"/>
          <w:lang w:eastAsia="zh-CN"/>
        </w:rPr>
      </w:pPr>
      <w:r>
        <w:rPr>
          <w:rFonts w:hint="eastAsia" w:ascii="宋体" w:hAnsi="宋体"/>
          <w:sz w:val="24"/>
        </w:rPr>
        <w:t>报名和电子竞价均通过电子交易系统携客云进行，询比单位须按照本《科达供应商准入操作手册（供应商）》、《竞价报价操作手册（供应商）》进行注册报名申请、参与竞价等操作。</w:t>
      </w:r>
      <w:r>
        <w:rPr>
          <w:rFonts w:hint="eastAsia" w:ascii="宋体" w:hAnsi="宋体"/>
          <w:sz w:val="24"/>
          <w:lang w:eastAsia="zh-CN"/>
        </w:rPr>
        <w:t>（</w:t>
      </w:r>
      <w:r>
        <w:rPr>
          <w:rFonts w:hint="eastAsia" w:ascii="宋体" w:hAnsi="宋体"/>
          <w:sz w:val="24"/>
          <w:lang w:val="en-US" w:eastAsia="zh-CN"/>
        </w:rPr>
        <w:t>认真阅读附件四、附件五后自行操作</w:t>
      </w:r>
      <w:r>
        <w:rPr>
          <w:rFonts w:hint="eastAsia" w:ascii="宋体" w:hAnsi="宋体"/>
          <w:sz w:val="24"/>
          <w:lang w:eastAsia="zh-CN"/>
        </w:rPr>
        <w:t>）</w:t>
      </w:r>
    </w:p>
    <w:p w14:paraId="02D402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default" w:ascii="宋体" w:hAnsi="宋体"/>
          <w:sz w:val="24"/>
          <w:lang w:val="en-US" w:eastAsia="zh-CN"/>
        </w:rPr>
      </w:pPr>
      <w:r>
        <w:rPr>
          <w:rFonts w:hint="eastAsia" w:ascii="宋体" w:hAnsi="宋体"/>
          <w:sz w:val="24"/>
          <w:lang w:val="en-US" w:eastAsia="zh-CN"/>
        </w:rPr>
        <w:t>参与电子竞价报名费：500元，（本费用与保证金无关，无论是否成功竞标，均不退还。该报名费须在开通电子交易系统携客云之前支付。）</w:t>
      </w:r>
    </w:p>
    <w:p w14:paraId="190F05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Calibri"/>
          <w:spacing w:val="8"/>
          <w:sz w:val="24"/>
          <w:shd w:val="clear" w:color="auto" w:fill="FFFFFF"/>
        </w:rPr>
      </w:pPr>
      <w:r>
        <w:rPr>
          <w:rFonts w:hint="eastAsia" w:ascii="宋体" w:hAnsi="宋体"/>
          <w:sz w:val="24"/>
        </w:rPr>
        <w:t>评</w:t>
      </w:r>
      <w:r>
        <w:rPr>
          <w:rFonts w:hint="eastAsia" w:ascii="宋体" w:hAnsi="宋体"/>
          <w:sz w:val="24"/>
          <w:lang w:val="en-US" w:eastAsia="zh-CN"/>
        </w:rPr>
        <w:t>选</w:t>
      </w:r>
      <w:r>
        <w:rPr>
          <w:rFonts w:hint="eastAsia" w:ascii="宋体" w:hAnsi="宋体"/>
          <w:sz w:val="24"/>
        </w:rPr>
        <w:t>方式：</w:t>
      </w:r>
      <w:r>
        <w:rPr>
          <w:rFonts w:ascii="宋体" w:hAnsi="宋体" w:cs="Calibri"/>
          <w:spacing w:val="8"/>
          <w:sz w:val="24"/>
          <w:shd w:val="clear" w:color="auto" w:fill="FFFFFF"/>
        </w:rPr>
        <w:t>按价高者得的原则</w:t>
      </w:r>
      <w:r>
        <w:rPr>
          <w:rFonts w:hint="eastAsia" w:ascii="宋体" w:hAnsi="宋体" w:cs="Calibri"/>
          <w:spacing w:val="8"/>
          <w:sz w:val="24"/>
          <w:shd w:val="clear" w:color="auto" w:fill="FFFFFF"/>
        </w:rPr>
        <w:t>确定</w:t>
      </w:r>
      <w:r>
        <w:rPr>
          <w:rFonts w:hint="eastAsia" w:ascii="宋体" w:hAnsi="宋体" w:cs="Calibri"/>
          <w:spacing w:val="8"/>
          <w:sz w:val="24"/>
          <w:shd w:val="clear" w:color="auto" w:fill="FFFFFF"/>
          <w:lang w:val="en-US" w:eastAsia="zh-CN"/>
        </w:rPr>
        <w:t>处置</w:t>
      </w:r>
      <w:r>
        <w:rPr>
          <w:rFonts w:hint="eastAsia" w:ascii="宋体" w:hAnsi="宋体" w:cs="Calibri"/>
          <w:spacing w:val="8"/>
          <w:sz w:val="24"/>
          <w:shd w:val="clear" w:color="auto" w:fill="FFFFFF"/>
        </w:rPr>
        <w:t>商</w:t>
      </w:r>
    </w:p>
    <w:p w14:paraId="148D230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ascii="宋体" w:hAnsi="宋体" w:cs="宋体"/>
          <w:b/>
          <w:bCs/>
          <w:sz w:val="24"/>
        </w:rPr>
      </w:pPr>
      <w:r>
        <w:rPr>
          <w:rFonts w:hint="eastAsia" w:ascii="宋体" w:hAnsi="宋体"/>
          <w:b/>
          <w:bCs/>
          <w:sz w:val="24"/>
        </w:rPr>
        <w:t>六、</w:t>
      </w:r>
      <w:r>
        <w:rPr>
          <w:rFonts w:hint="eastAsia" w:ascii="宋体" w:hAnsi="宋体" w:cs="宋体"/>
          <w:b/>
          <w:bCs/>
          <w:sz w:val="24"/>
        </w:rPr>
        <w:t>竞价时间</w:t>
      </w:r>
    </w:p>
    <w:p w14:paraId="7F687B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ascii="宋体" w:hAnsi="宋体" w:cs="宋体"/>
          <w:sz w:val="24"/>
        </w:rPr>
      </w:pPr>
      <w:r>
        <w:rPr>
          <w:rFonts w:hint="eastAsia" w:ascii="宋体" w:hAnsi="宋体" w:cs="宋体"/>
          <w:b/>
          <w:bCs/>
          <w:sz w:val="24"/>
        </w:rPr>
        <w:t>竞价时间：</w:t>
      </w:r>
      <w:r>
        <w:rPr>
          <w:rFonts w:ascii="宋体" w:hAnsi="宋体" w:cs="宋体"/>
          <w:color w:val="FF0000"/>
          <w:sz w:val="24"/>
        </w:rPr>
        <w:t>2025</w:t>
      </w:r>
      <w:r>
        <w:rPr>
          <w:rFonts w:hint="eastAsia" w:ascii="宋体" w:hAnsi="宋体" w:cs="宋体"/>
          <w:color w:val="FF0000"/>
          <w:sz w:val="24"/>
        </w:rPr>
        <w:t>年</w:t>
      </w:r>
      <w:r>
        <w:rPr>
          <w:rFonts w:ascii="宋体" w:hAnsi="宋体" w:cs="宋体"/>
          <w:color w:val="FF0000"/>
          <w:sz w:val="24"/>
        </w:rPr>
        <w:t>1</w:t>
      </w:r>
      <w:r>
        <w:rPr>
          <w:rFonts w:hint="eastAsia" w:ascii="宋体" w:hAnsi="宋体" w:cs="宋体"/>
          <w:color w:val="FF0000"/>
          <w:sz w:val="24"/>
        </w:rPr>
        <w:t>月</w:t>
      </w:r>
      <w:r>
        <w:rPr>
          <w:rFonts w:hint="eastAsia" w:ascii="宋体" w:hAnsi="宋体" w:cs="宋体"/>
          <w:color w:val="FF0000"/>
          <w:sz w:val="24"/>
          <w:lang w:val="en-US" w:eastAsia="zh-CN"/>
        </w:rPr>
        <w:t>15</w:t>
      </w:r>
      <w:r>
        <w:rPr>
          <w:rFonts w:hint="eastAsia" w:ascii="宋体" w:hAnsi="宋体" w:cs="宋体"/>
          <w:color w:val="FF0000"/>
          <w:sz w:val="24"/>
        </w:rPr>
        <w:t>日上午1</w:t>
      </w:r>
      <w:r>
        <w:rPr>
          <w:rFonts w:ascii="宋体" w:hAnsi="宋体" w:cs="宋体"/>
          <w:color w:val="FF0000"/>
          <w:sz w:val="24"/>
        </w:rPr>
        <w:t>0</w:t>
      </w:r>
      <w:r>
        <w:rPr>
          <w:rFonts w:hint="eastAsia" w:ascii="宋体" w:hAnsi="宋体" w:cs="宋体"/>
          <w:color w:val="FF0000"/>
          <w:sz w:val="24"/>
        </w:rPr>
        <w:t>：0</w:t>
      </w:r>
      <w:r>
        <w:rPr>
          <w:rFonts w:ascii="宋体" w:hAnsi="宋体" w:cs="宋体"/>
          <w:color w:val="FF0000"/>
          <w:sz w:val="24"/>
        </w:rPr>
        <w:t>0</w:t>
      </w:r>
      <w:r>
        <w:rPr>
          <w:rFonts w:hint="eastAsia" w:ascii="宋体" w:hAnsi="宋体" w:cs="宋体"/>
          <w:color w:val="FF0000"/>
          <w:sz w:val="24"/>
        </w:rPr>
        <w:t>至</w:t>
      </w:r>
      <w:r>
        <w:rPr>
          <w:rFonts w:ascii="宋体" w:hAnsi="宋体" w:cs="宋体"/>
          <w:color w:val="FF0000"/>
          <w:sz w:val="24"/>
        </w:rPr>
        <w:t>1</w:t>
      </w:r>
      <w:r>
        <w:rPr>
          <w:rFonts w:hint="eastAsia" w:ascii="宋体" w:hAnsi="宋体" w:cs="宋体"/>
          <w:color w:val="FF0000"/>
          <w:sz w:val="24"/>
        </w:rPr>
        <w:t>月</w:t>
      </w:r>
      <w:r>
        <w:rPr>
          <w:rFonts w:hint="eastAsia" w:ascii="宋体" w:hAnsi="宋体" w:cs="宋体"/>
          <w:color w:val="FF0000"/>
          <w:sz w:val="24"/>
          <w:lang w:val="en-US" w:eastAsia="zh-CN"/>
        </w:rPr>
        <w:t>15</w:t>
      </w:r>
      <w:r>
        <w:rPr>
          <w:rFonts w:hint="eastAsia" w:ascii="宋体" w:hAnsi="宋体" w:cs="宋体"/>
          <w:color w:val="FF0000"/>
          <w:sz w:val="24"/>
        </w:rPr>
        <w:t>日上午1</w:t>
      </w:r>
      <w:r>
        <w:rPr>
          <w:rFonts w:ascii="宋体" w:hAnsi="宋体" w:cs="宋体"/>
          <w:color w:val="FF0000"/>
          <w:sz w:val="24"/>
        </w:rPr>
        <w:t>0</w:t>
      </w:r>
      <w:r>
        <w:rPr>
          <w:rFonts w:hint="eastAsia" w:ascii="宋体" w:hAnsi="宋体" w:cs="宋体"/>
          <w:color w:val="FF0000"/>
          <w:sz w:val="24"/>
        </w:rPr>
        <w:t>：3</w:t>
      </w:r>
      <w:r>
        <w:rPr>
          <w:rFonts w:ascii="宋体" w:hAnsi="宋体" w:cs="宋体"/>
          <w:color w:val="FF0000"/>
          <w:sz w:val="24"/>
        </w:rPr>
        <w:t>0</w:t>
      </w:r>
      <w:r>
        <w:rPr>
          <w:rFonts w:hint="eastAsia" w:ascii="宋体" w:hAnsi="宋体"/>
          <w:color w:val="FF0000"/>
          <w:sz w:val="24"/>
        </w:rPr>
        <w:t>止</w:t>
      </w:r>
      <w:r>
        <w:rPr>
          <w:rFonts w:hint="eastAsia" w:ascii="宋体" w:hAnsi="宋体" w:cs="宋体"/>
          <w:color w:val="FF0000"/>
          <w:sz w:val="24"/>
        </w:rPr>
        <w:t xml:space="preserve"> </w:t>
      </w:r>
    </w:p>
    <w:p w14:paraId="1A37F8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cs="宋体"/>
          <w:sz w:val="24"/>
        </w:rPr>
      </w:pPr>
      <w:r>
        <w:rPr>
          <w:rFonts w:hint="eastAsia" w:ascii="宋体" w:hAnsi="宋体"/>
          <w:color w:val="000000"/>
          <w:sz w:val="24"/>
        </w:rPr>
        <w:t>自由竞价时间为</w:t>
      </w:r>
      <w:r>
        <w:rPr>
          <w:rFonts w:hint="eastAsia" w:ascii="宋体" w:hAnsi="宋体"/>
          <w:b/>
          <w:bCs/>
          <w:color w:val="000000"/>
          <w:sz w:val="24"/>
          <w:u w:val="single"/>
        </w:rPr>
        <w:t>30</w:t>
      </w:r>
      <w:r>
        <w:rPr>
          <w:rFonts w:hint="eastAsia" w:ascii="宋体" w:hAnsi="宋体"/>
          <w:color w:val="000000"/>
          <w:sz w:val="24"/>
        </w:rPr>
        <w:t>分钟，</w:t>
      </w:r>
      <w:r>
        <w:rPr>
          <w:rFonts w:ascii="宋体" w:hAnsi="宋体" w:cs="Calibri"/>
          <w:spacing w:val="8"/>
          <w:sz w:val="24"/>
          <w:shd w:val="clear" w:color="auto" w:fill="FFFFFF"/>
        </w:rPr>
        <w:t>同一人可多次报价</w:t>
      </w:r>
      <w:r>
        <w:rPr>
          <w:rFonts w:hint="eastAsia" w:ascii="宋体" w:hAnsi="宋体"/>
          <w:color w:val="000000"/>
          <w:sz w:val="24"/>
        </w:rPr>
        <w:t>，每次报价需高于上次的报价。</w:t>
      </w:r>
    </w:p>
    <w:p w14:paraId="3402853F">
      <w:pPr>
        <w:pStyle w:val="6"/>
        <w:shd w:val="clear" w:color="auto" w:fill="FFFFFF"/>
        <w:adjustRightInd w:val="0"/>
        <w:snapToGrid w:val="0"/>
        <w:spacing w:before="0" w:beforeAutospacing="0" w:after="0" w:afterAutospacing="0" w:line="360" w:lineRule="auto"/>
        <w:ind w:firstLine="482" w:firstLineChars="200"/>
        <w:jc w:val="both"/>
        <w:rPr>
          <w:b/>
          <w:bCs/>
        </w:rPr>
      </w:pPr>
      <w:r>
        <w:rPr>
          <w:rFonts w:hint="eastAsia"/>
          <w:b/>
          <w:bCs/>
        </w:rPr>
        <w:t>七、保证金：</w:t>
      </w:r>
    </w:p>
    <w:p w14:paraId="031E73BB">
      <w:pPr>
        <w:pStyle w:val="6"/>
        <w:shd w:val="clear" w:color="auto" w:fill="FFFFFF"/>
        <w:spacing w:before="0" w:beforeAutospacing="0" w:after="0" w:afterAutospacing="0" w:line="360" w:lineRule="auto"/>
        <w:ind w:firstLine="560"/>
        <w:rPr>
          <w:color w:val="000000"/>
        </w:rPr>
      </w:pPr>
      <w:r>
        <w:rPr>
          <w:rFonts w:hint="eastAsia"/>
          <w:color w:val="000000"/>
        </w:rPr>
        <w:t>报价人在报名时间内缴纳保证金[</w:t>
      </w:r>
      <w:r>
        <w:rPr>
          <w:rFonts w:hint="eastAsia"/>
          <w:color w:val="FF0000"/>
          <w:lang w:val="en-US" w:eastAsia="zh-CN"/>
        </w:rPr>
        <w:t>10000</w:t>
      </w:r>
      <w:r>
        <w:rPr>
          <w:color w:val="000000"/>
        </w:rPr>
        <w:t>]</w:t>
      </w:r>
      <w:r>
        <w:rPr>
          <w:rFonts w:hint="eastAsia"/>
          <w:color w:val="000000"/>
        </w:rPr>
        <w:t>元，以转账方式支付到</w:t>
      </w:r>
      <w:r>
        <w:rPr>
          <w:rFonts w:hint="eastAsia"/>
          <w:color w:val="000000"/>
          <w:lang w:val="en-US" w:eastAsia="zh-CN"/>
        </w:rPr>
        <w:t>询比单位</w:t>
      </w:r>
      <w:r>
        <w:rPr>
          <w:rFonts w:hint="eastAsia"/>
          <w:color w:val="000000"/>
        </w:rPr>
        <w:t>指定的账户并向询比单位提供转账的</w:t>
      </w:r>
      <w:r>
        <w:rPr>
          <w:rFonts w:hint="eastAsia"/>
          <w:color w:val="000000"/>
          <w:lang w:val="en-US" w:eastAsia="zh-CN"/>
        </w:rPr>
        <w:t>交易回单</w:t>
      </w:r>
      <w:r>
        <w:rPr>
          <w:rFonts w:hint="eastAsia"/>
          <w:color w:val="000000"/>
        </w:rPr>
        <w:t>。经询比单位确认转账成功后向报价人发送操作指引。</w:t>
      </w:r>
      <w:r>
        <w:rPr>
          <w:rFonts w:hint="eastAsia"/>
          <w:color w:val="000000"/>
          <w:lang w:val="en-US" w:eastAsia="zh-CN"/>
        </w:rPr>
        <w:t>成为中选人的报价人已缴纳的保证金等额转为成交款，</w:t>
      </w:r>
      <w:r>
        <w:rPr>
          <w:rFonts w:hint="eastAsia"/>
          <w:color w:val="000000"/>
        </w:rPr>
        <w:t>最终未被选定的报价人缴纳的保证金在确认中选人之后【</w:t>
      </w:r>
      <w:r>
        <w:rPr>
          <w:rFonts w:hint="eastAsia"/>
          <w:color w:val="000000"/>
          <w:lang w:val="en-US" w:eastAsia="zh-CN"/>
        </w:rPr>
        <w:t>7</w:t>
      </w:r>
      <w:r>
        <w:rPr>
          <w:rFonts w:hint="eastAsia"/>
          <w:color w:val="000000"/>
        </w:rPr>
        <w:t>】天内无息返还。</w:t>
      </w:r>
    </w:p>
    <w:p w14:paraId="03DE42DD">
      <w:pPr>
        <w:pStyle w:val="10"/>
        <w:adjustRightInd w:val="0"/>
        <w:snapToGrid w:val="0"/>
        <w:spacing w:line="360" w:lineRule="auto"/>
        <w:ind w:firstLine="0" w:firstLineChars="0"/>
        <w:rPr>
          <w:rFonts w:ascii="Arial" w:hAnsi="Arial" w:cs="Arial"/>
          <w:sz w:val="24"/>
          <w:szCs w:val="24"/>
        </w:rPr>
      </w:pPr>
      <w:r>
        <w:rPr>
          <w:rFonts w:ascii="Arial" w:hAnsi="Arial" w:cs="Arial"/>
          <w:sz w:val="24"/>
          <w:szCs w:val="24"/>
        </w:rPr>
        <w:t>保证金账户信息：</w:t>
      </w:r>
    </w:p>
    <w:p w14:paraId="33F1F326">
      <w:pPr>
        <w:pStyle w:val="10"/>
        <w:spacing w:line="360" w:lineRule="auto"/>
        <w:ind w:firstLine="600" w:firstLineChars="250"/>
        <w:rPr>
          <w:rFonts w:ascii="宋体" w:hAnsi="宋体"/>
          <w:sz w:val="24"/>
          <w:szCs w:val="24"/>
        </w:rPr>
      </w:pPr>
      <w:r>
        <w:rPr>
          <w:rFonts w:ascii="宋体" w:hAnsi="宋体"/>
          <w:sz w:val="24"/>
          <w:szCs w:val="24"/>
        </w:rPr>
        <w:t>开户银行：</w:t>
      </w:r>
      <w:r>
        <w:rPr>
          <w:rFonts w:hint="eastAsia" w:ascii="宋体" w:hAnsi="宋体"/>
          <w:sz w:val="24"/>
          <w:szCs w:val="24"/>
          <w:lang w:eastAsia="zh-CN"/>
        </w:rPr>
        <w:t>中国建设银行</w:t>
      </w:r>
      <w:r>
        <w:rPr>
          <w:rFonts w:ascii="宋体" w:hAnsi="宋体"/>
          <w:sz w:val="24"/>
          <w:szCs w:val="24"/>
        </w:rPr>
        <w:t>股份有限公司</w:t>
      </w:r>
      <w:r>
        <w:rPr>
          <w:rFonts w:hint="eastAsia" w:ascii="宋体" w:hAnsi="宋体"/>
          <w:sz w:val="24"/>
          <w:szCs w:val="24"/>
          <w:lang w:eastAsia="zh-CN"/>
        </w:rPr>
        <w:t>韶关惠民路</w:t>
      </w:r>
      <w:r>
        <w:rPr>
          <w:rFonts w:ascii="宋体" w:hAnsi="宋体"/>
          <w:sz w:val="24"/>
          <w:szCs w:val="24"/>
        </w:rPr>
        <w:t>支行</w:t>
      </w:r>
    </w:p>
    <w:p w14:paraId="5791E9EE">
      <w:pPr>
        <w:pStyle w:val="10"/>
        <w:spacing w:line="360" w:lineRule="auto"/>
        <w:ind w:firstLine="600" w:firstLineChars="250"/>
        <w:rPr>
          <w:rFonts w:hint="default" w:ascii="宋体" w:hAnsi="宋体" w:eastAsia="宋体"/>
          <w:sz w:val="24"/>
          <w:szCs w:val="24"/>
          <w:lang w:val="en-US" w:eastAsia="zh-CN"/>
        </w:rPr>
      </w:pPr>
      <w:r>
        <w:rPr>
          <w:rFonts w:ascii="宋体" w:hAnsi="宋体"/>
          <w:sz w:val="24"/>
          <w:szCs w:val="24"/>
        </w:rPr>
        <w:t>开户行行号：</w:t>
      </w:r>
      <w:r>
        <w:rPr>
          <w:rFonts w:hint="eastAsia" w:ascii="宋体" w:hAnsi="宋体"/>
          <w:sz w:val="24"/>
          <w:szCs w:val="24"/>
          <w:lang w:val="en-US" w:eastAsia="zh-CN"/>
        </w:rPr>
        <w:t>1055 8200 0374</w:t>
      </w:r>
    </w:p>
    <w:p w14:paraId="44E687D7">
      <w:pPr>
        <w:pStyle w:val="10"/>
        <w:spacing w:line="360" w:lineRule="auto"/>
        <w:ind w:firstLine="600" w:firstLineChars="250"/>
        <w:rPr>
          <w:rFonts w:ascii="宋体" w:hAnsi="宋体"/>
          <w:sz w:val="24"/>
          <w:szCs w:val="24"/>
        </w:rPr>
      </w:pPr>
      <w:r>
        <w:rPr>
          <w:rFonts w:ascii="宋体" w:hAnsi="宋体"/>
          <w:sz w:val="24"/>
          <w:szCs w:val="24"/>
        </w:rPr>
        <w:t>账户名称：</w:t>
      </w:r>
      <w:r>
        <w:rPr>
          <w:rFonts w:hint="eastAsia" w:ascii="宋体" w:hAnsi="宋体"/>
          <w:sz w:val="24"/>
          <w:szCs w:val="24"/>
          <w:lang w:eastAsia="zh-CN"/>
        </w:rPr>
        <w:t>韶关市科达机械</w:t>
      </w:r>
      <w:r>
        <w:rPr>
          <w:rFonts w:ascii="宋体" w:hAnsi="宋体"/>
          <w:sz w:val="24"/>
          <w:szCs w:val="24"/>
        </w:rPr>
        <w:t>制造有限公司</w:t>
      </w:r>
    </w:p>
    <w:p w14:paraId="4DC48443">
      <w:pPr>
        <w:pStyle w:val="10"/>
        <w:spacing w:line="360" w:lineRule="auto"/>
        <w:ind w:firstLine="600" w:firstLineChars="250"/>
        <w:rPr>
          <w:rFonts w:ascii="宋体" w:hAnsi="宋体"/>
          <w:sz w:val="24"/>
          <w:szCs w:val="24"/>
        </w:rPr>
      </w:pPr>
      <w:r>
        <w:rPr>
          <w:rFonts w:ascii="宋体" w:hAnsi="宋体"/>
          <w:sz w:val="24"/>
          <w:szCs w:val="24"/>
        </w:rPr>
        <w:t>账号：</w:t>
      </w:r>
      <w:r>
        <w:rPr>
          <w:rFonts w:hint="eastAsia" w:ascii="宋体" w:hAnsi="宋体"/>
          <w:sz w:val="24"/>
          <w:szCs w:val="24"/>
        </w:rPr>
        <w:t>4405</w:t>
      </w:r>
      <w:r>
        <w:rPr>
          <w:rFonts w:hint="eastAsia" w:ascii="宋体" w:hAnsi="宋体"/>
          <w:sz w:val="24"/>
          <w:szCs w:val="24"/>
          <w:lang w:val="en-US" w:eastAsia="zh-CN"/>
        </w:rPr>
        <w:t xml:space="preserve"> </w:t>
      </w:r>
      <w:r>
        <w:rPr>
          <w:rFonts w:hint="eastAsia" w:ascii="宋体" w:hAnsi="宋体"/>
          <w:sz w:val="24"/>
          <w:szCs w:val="24"/>
        </w:rPr>
        <w:t>0162</w:t>
      </w:r>
      <w:r>
        <w:rPr>
          <w:rFonts w:hint="eastAsia" w:ascii="宋体" w:hAnsi="宋体"/>
          <w:sz w:val="24"/>
          <w:szCs w:val="24"/>
          <w:lang w:val="en-US" w:eastAsia="zh-CN"/>
        </w:rPr>
        <w:t xml:space="preserve"> </w:t>
      </w:r>
      <w:r>
        <w:rPr>
          <w:rFonts w:hint="eastAsia" w:ascii="宋体" w:hAnsi="宋体"/>
          <w:sz w:val="24"/>
          <w:szCs w:val="24"/>
        </w:rPr>
        <w:t>0042</w:t>
      </w:r>
      <w:r>
        <w:rPr>
          <w:rFonts w:hint="eastAsia" w:ascii="宋体" w:hAnsi="宋体"/>
          <w:sz w:val="24"/>
          <w:szCs w:val="24"/>
          <w:lang w:val="en-US" w:eastAsia="zh-CN"/>
        </w:rPr>
        <w:t xml:space="preserve"> </w:t>
      </w:r>
      <w:r>
        <w:rPr>
          <w:rFonts w:hint="eastAsia" w:ascii="宋体" w:hAnsi="宋体"/>
          <w:sz w:val="24"/>
          <w:szCs w:val="24"/>
        </w:rPr>
        <w:t>00000</w:t>
      </w:r>
      <w:r>
        <w:rPr>
          <w:rFonts w:hint="eastAsia" w:ascii="宋体" w:hAnsi="宋体"/>
          <w:sz w:val="24"/>
          <w:szCs w:val="24"/>
          <w:lang w:val="en-US" w:eastAsia="zh-CN"/>
        </w:rPr>
        <w:t xml:space="preserve"> </w:t>
      </w:r>
      <w:r>
        <w:rPr>
          <w:rFonts w:hint="eastAsia" w:ascii="宋体" w:hAnsi="宋体"/>
          <w:sz w:val="24"/>
          <w:szCs w:val="24"/>
        </w:rPr>
        <w:t>346</w:t>
      </w:r>
    </w:p>
    <w:p w14:paraId="129B91A9">
      <w:pPr>
        <w:pStyle w:val="6"/>
        <w:shd w:val="clear" w:color="auto" w:fill="FFFFFF"/>
        <w:spacing w:before="0" w:beforeAutospacing="0" w:after="0" w:afterAutospacing="0" w:line="360" w:lineRule="auto"/>
        <w:ind w:firstLine="560"/>
        <w:rPr>
          <w:rFonts w:ascii="Arial" w:hAnsi="Arial" w:cs="Arial"/>
        </w:rPr>
      </w:pPr>
      <w:r>
        <w:rPr>
          <w:rFonts w:hint="eastAsia"/>
          <w:color w:val="000000"/>
        </w:rPr>
        <w:t>如报价人成为中选人后不履行签约义务</w:t>
      </w:r>
      <w:r>
        <w:rPr>
          <w:rFonts w:hint="eastAsia"/>
          <w:color w:val="000000"/>
          <w:lang w:eastAsia="zh-CN"/>
        </w:rPr>
        <w:t>、</w:t>
      </w:r>
      <w:r>
        <w:rPr>
          <w:rFonts w:hint="eastAsia"/>
          <w:color w:val="000000"/>
          <w:lang w:val="en-US" w:eastAsia="zh-CN"/>
        </w:rPr>
        <w:t>未及时支付成交款</w:t>
      </w:r>
      <w:r>
        <w:rPr>
          <w:rFonts w:hint="eastAsia"/>
          <w:color w:val="000000"/>
        </w:rPr>
        <w:t>或者其他报价人在询比过程中违反相关规定的，保证金予以没收。</w:t>
      </w:r>
    </w:p>
    <w:p w14:paraId="3EA55040">
      <w:pPr>
        <w:pStyle w:val="6"/>
        <w:shd w:val="clear" w:color="auto" w:fill="FFFFFF"/>
        <w:adjustRightInd w:val="0"/>
        <w:snapToGrid w:val="0"/>
        <w:spacing w:before="0" w:beforeAutospacing="0" w:after="156" w:afterLines="50" w:afterAutospacing="0"/>
        <w:ind w:firstLine="482" w:firstLineChars="200"/>
        <w:jc w:val="both"/>
        <w:rPr>
          <w:b/>
          <w:bCs/>
        </w:rPr>
      </w:pPr>
      <w:r>
        <w:rPr>
          <w:rFonts w:hint="eastAsia"/>
          <w:b/>
          <w:bCs/>
        </w:rPr>
        <w:t>八、设备查看联系信息</w:t>
      </w:r>
    </w:p>
    <w:p w14:paraId="6686012F">
      <w:pPr>
        <w:pStyle w:val="6"/>
        <w:shd w:val="clear" w:color="auto" w:fill="FFFFFF"/>
        <w:adjustRightInd w:val="0"/>
        <w:snapToGrid w:val="0"/>
        <w:spacing w:before="0" w:beforeAutospacing="0" w:after="0" w:afterAutospacing="0" w:line="360" w:lineRule="auto"/>
        <w:ind w:firstLine="480" w:firstLineChars="200"/>
        <w:rPr>
          <w:rFonts w:hint="eastAsia"/>
          <w:lang w:val="en-US" w:eastAsia="zh-CN"/>
        </w:rPr>
      </w:pPr>
      <w:r>
        <w:t>现场</w:t>
      </w:r>
      <w:r>
        <w:rPr>
          <w:rFonts w:hint="eastAsia"/>
        </w:rPr>
        <w:t>联系人：</w:t>
      </w:r>
      <w:r>
        <w:rPr>
          <w:rFonts w:hint="eastAsia"/>
          <w:lang w:eastAsia="zh-CN"/>
        </w:rPr>
        <w:t>朱</w:t>
      </w:r>
      <w:r>
        <w:rPr>
          <w:rFonts w:hint="eastAsia"/>
        </w:rPr>
        <w:t>工</w:t>
      </w:r>
      <w:r>
        <w:t>13</w:t>
      </w:r>
      <w:r>
        <w:rPr>
          <w:rFonts w:hint="eastAsia"/>
          <w:lang w:val="en-US" w:eastAsia="zh-CN"/>
        </w:rPr>
        <w:t>318588311</w:t>
      </w:r>
    </w:p>
    <w:p w14:paraId="1B541E25">
      <w:pPr>
        <w:pStyle w:val="6"/>
        <w:shd w:val="clear" w:color="auto" w:fill="FFFFFF"/>
        <w:adjustRightInd w:val="0"/>
        <w:snapToGrid w:val="0"/>
        <w:spacing w:before="0" w:beforeAutospacing="0" w:after="0" w:afterAutospacing="0" w:line="360" w:lineRule="auto"/>
        <w:ind w:firstLine="480" w:firstLineChars="200"/>
        <w:rPr>
          <w:rFonts w:hint="eastAsia" w:eastAsia="宋体"/>
          <w:lang w:eastAsia="zh-CN"/>
        </w:rPr>
      </w:pPr>
      <w:r>
        <w:rPr>
          <w:rFonts w:hint="eastAsia"/>
        </w:rPr>
        <w:t>地点：</w:t>
      </w:r>
      <w:r>
        <w:rPr>
          <w:rFonts w:hint="eastAsia"/>
          <w:lang w:eastAsia="zh-CN"/>
        </w:rPr>
        <w:t>韶关市浈江区产业转移工业园创业路43号韶关市科达机械制造有限公司</w:t>
      </w:r>
    </w:p>
    <w:p w14:paraId="140B2E7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2" w:firstLineChars="200"/>
        <w:jc w:val="left"/>
        <w:rPr>
          <w:rFonts w:ascii="宋体" w:hAnsi="宋体"/>
          <w:b/>
          <w:kern w:val="0"/>
          <w:sz w:val="24"/>
        </w:rPr>
      </w:pPr>
      <w:r>
        <w:rPr>
          <w:rFonts w:hint="eastAsia" w:ascii="宋体" w:hAnsi="宋体"/>
          <w:b/>
          <w:kern w:val="0"/>
          <w:sz w:val="24"/>
        </w:rPr>
        <w:t>九、</w:t>
      </w:r>
      <w:r>
        <w:rPr>
          <w:rFonts w:hint="eastAsia" w:ascii="宋体" w:hAnsi="宋体"/>
          <w:b/>
          <w:kern w:val="0"/>
          <w:sz w:val="24"/>
          <w:lang w:val="en-US" w:eastAsia="zh-CN"/>
        </w:rPr>
        <w:t>报价作废</w:t>
      </w:r>
      <w:r>
        <w:rPr>
          <w:rFonts w:hint="eastAsia" w:ascii="宋体" w:hAnsi="宋体"/>
          <w:b/>
          <w:kern w:val="0"/>
          <w:sz w:val="24"/>
        </w:rPr>
        <w:t>处理：</w:t>
      </w:r>
      <w:r>
        <w:rPr>
          <w:rFonts w:hint="eastAsia" w:ascii="宋体" w:hAnsi="宋体"/>
          <w:kern w:val="0"/>
          <w:sz w:val="24"/>
        </w:rPr>
        <w:t>没有按时和按要求交纳报价保证金、不在规定时间内一次性交纳回收款。</w:t>
      </w:r>
    </w:p>
    <w:p w14:paraId="52DD159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如出现该种情形的，报价人不得再次参与二次的询比，询价单位有权选择重新进行询比或者是由第二顺位的报价人成为中选人。</w:t>
      </w:r>
    </w:p>
    <w:p w14:paraId="263E5D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2" w:firstLineChars="200"/>
        <w:jc w:val="left"/>
        <w:rPr>
          <w:rFonts w:ascii="宋体" w:hAnsi="宋体"/>
          <w:b/>
          <w:bCs/>
          <w:kern w:val="0"/>
          <w:sz w:val="24"/>
        </w:rPr>
      </w:pPr>
      <w:r>
        <w:rPr>
          <w:rFonts w:hint="eastAsia" w:ascii="宋体" w:hAnsi="宋体"/>
          <w:b/>
          <w:bCs/>
          <w:kern w:val="0"/>
          <w:sz w:val="24"/>
        </w:rPr>
        <w:t>十、重要条款</w:t>
      </w:r>
    </w:p>
    <w:p w14:paraId="0424EBC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1</w:t>
      </w:r>
      <w:r>
        <w:rPr>
          <w:rFonts w:hint="eastAsia" w:ascii="宋体" w:hAnsi="宋体"/>
          <w:kern w:val="0"/>
          <w:sz w:val="24"/>
        </w:rPr>
        <w:t>、结算方法：确定为中选人</w:t>
      </w:r>
      <w:r>
        <w:rPr>
          <w:rFonts w:ascii="宋体" w:hAnsi="宋体"/>
          <w:kern w:val="0"/>
          <w:sz w:val="24"/>
        </w:rPr>
        <w:t>之日起</w:t>
      </w:r>
      <w:r>
        <w:rPr>
          <w:rFonts w:hint="eastAsia" w:ascii="宋体" w:hAnsi="宋体"/>
          <w:kern w:val="0"/>
          <w:sz w:val="24"/>
        </w:rPr>
        <w:t>5</w:t>
      </w:r>
      <w:r>
        <w:rPr>
          <w:rFonts w:ascii="宋体" w:hAnsi="宋体"/>
          <w:kern w:val="0"/>
          <w:sz w:val="24"/>
        </w:rPr>
        <w:t>日内</w:t>
      </w:r>
      <w:r>
        <w:rPr>
          <w:rFonts w:hint="eastAsia" w:ascii="宋体" w:hAnsi="宋体"/>
          <w:kern w:val="0"/>
          <w:sz w:val="24"/>
        </w:rPr>
        <w:t>一次性付清成交款，若中选</w:t>
      </w:r>
      <w:r>
        <w:rPr>
          <w:rFonts w:ascii="宋体" w:hAnsi="宋体"/>
          <w:kern w:val="0"/>
          <w:sz w:val="24"/>
        </w:rPr>
        <w:t>人没有按照规定的时间</w:t>
      </w:r>
      <w:r>
        <w:rPr>
          <w:rFonts w:hint="eastAsia" w:ascii="宋体" w:hAnsi="宋体"/>
          <w:kern w:val="0"/>
          <w:sz w:val="24"/>
        </w:rPr>
        <w:t>签约或</w:t>
      </w:r>
      <w:r>
        <w:rPr>
          <w:rFonts w:ascii="宋体" w:hAnsi="宋体"/>
          <w:kern w:val="0"/>
          <w:sz w:val="24"/>
        </w:rPr>
        <w:t>支付</w:t>
      </w:r>
      <w:r>
        <w:rPr>
          <w:rFonts w:hint="eastAsia" w:ascii="宋体" w:hAnsi="宋体"/>
          <w:kern w:val="0"/>
          <w:sz w:val="24"/>
        </w:rPr>
        <w:t>货</w:t>
      </w:r>
      <w:r>
        <w:rPr>
          <w:rFonts w:ascii="宋体" w:hAnsi="宋体"/>
          <w:kern w:val="0"/>
          <w:sz w:val="24"/>
        </w:rPr>
        <w:t>款，应向</w:t>
      </w:r>
      <w:r>
        <w:rPr>
          <w:rFonts w:hint="eastAsia" w:ascii="宋体" w:hAnsi="宋体"/>
          <w:kern w:val="0"/>
          <w:sz w:val="24"/>
        </w:rPr>
        <w:t>询比单位</w:t>
      </w:r>
      <w:r>
        <w:rPr>
          <w:rFonts w:ascii="宋体" w:hAnsi="宋体"/>
          <w:kern w:val="0"/>
          <w:sz w:val="24"/>
        </w:rPr>
        <w:t>赔偿</w:t>
      </w:r>
      <w:r>
        <w:rPr>
          <w:rFonts w:hint="eastAsia" w:ascii="宋体" w:hAnsi="宋体"/>
          <w:kern w:val="0"/>
          <w:sz w:val="24"/>
        </w:rPr>
        <w:t>逾期违约金</w:t>
      </w:r>
      <w:r>
        <w:rPr>
          <w:rFonts w:ascii="宋体" w:hAnsi="宋体"/>
          <w:kern w:val="0"/>
          <w:sz w:val="24"/>
        </w:rPr>
        <w:t>，每天的</w:t>
      </w:r>
      <w:r>
        <w:rPr>
          <w:rFonts w:hint="eastAsia" w:ascii="宋体" w:hAnsi="宋体"/>
          <w:kern w:val="0"/>
          <w:sz w:val="24"/>
        </w:rPr>
        <w:t>逾期违约金</w:t>
      </w:r>
      <w:r>
        <w:rPr>
          <w:rFonts w:ascii="宋体" w:hAnsi="宋体"/>
          <w:kern w:val="0"/>
          <w:sz w:val="24"/>
        </w:rPr>
        <w:t>按</w:t>
      </w:r>
      <w:r>
        <w:rPr>
          <w:rFonts w:hint="eastAsia" w:ascii="宋体" w:hAnsi="宋体"/>
          <w:kern w:val="0"/>
          <w:sz w:val="24"/>
        </w:rPr>
        <w:t>最终议价总价款（如无，则按报价金额）</w:t>
      </w:r>
      <w:r>
        <w:rPr>
          <w:rFonts w:ascii="宋体" w:hAnsi="宋体"/>
          <w:kern w:val="0"/>
          <w:sz w:val="24"/>
        </w:rPr>
        <w:t>的</w:t>
      </w:r>
      <w:r>
        <w:rPr>
          <w:rFonts w:hint="eastAsia" w:ascii="宋体" w:hAnsi="宋体"/>
          <w:kern w:val="0"/>
          <w:sz w:val="24"/>
        </w:rPr>
        <w:t>0.3%</w:t>
      </w:r>
      <w:r>
        <w:rPr>
          <w:rFonts w:ascii="宋体" w:hAnsi="宋体"/>
          <w:kern w:val="0"/>
          <w:sz w:val="24"/>
        </w:rPr>
        <w:t xml:space="preserve"> 计算。</w:t>
      </w:r>
    </w:p>
    <w:p w14:paraId="2A4C411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hint="eastAsia" w:ascii="宋体" w:hAnsi="宋体"/>
          <w:kern w:val="0"/>
          <w:sz w:val="24"/>
        </w:rPr>
        <w:t>2、本次交易标的按现状进行交付，报价人需到现场查验，如未到现场实地看样的报价，视为对本标的实物现状的确认标的新旧、规格、质量、状况、性能等均以交付时现状转让，询比单位提供的有关材料及说明仅供报价人参考，以交付时现状为准。</w:t>
      </w:r>
    </w:p>
    <w:p w14:paraId="65E3C5C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3</w:t>
      </w:r>
      <w:r>
        <w:rPr>
          <w:rFonts w:hint="eastAsia" w:ascii="宋体" w:hAnsi="宋体"/>
          <w:kern w:val="0"/>
          <w:sz w:val="24"/>
        </w:rPr>
        <w:t>、报价人应认真咨询、看样、核实，明确本次交易标的的现状和可能存在的瑕疵。</w:t>
      </w:r>
    </w:p>
    <w:p w14:paraId="4E77EB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4</w:t>
      </w:r>
      <w:r>
        <w:rPr>
          <w:rFonts w:hint="eastAsia" w:ascii="宋体" w:hAnsi="宋体"/>
          <w:kern w:val="0"/>
          <w:sz w:val="24"/>
        </w:rPr>
        <w:t>、标的物以现状为准，询比单位（转让人）不承担本标的物的瑕疵担保责任和售后责任。请慎重决定报价，报价人（受让人）一旦作出报价决定，即表明已完全了解，并接受标的物的现状和一切已知及未知的瑕疵。</w:t>
      </w:r>
    </w:p>
    <w:p w14:paraId="6EDCB8D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5</w:t>
      </w:r>
      <w:r>
        <w:rPr>
          <w:rFonts w:hint="eastAsia" w:ascii="宋体" w:hAnsi="宋体"/>
          <w:kern w:val="0"/>
          <w:sz w:val="24"/>
        </w:rPr>
        <w:t>、每日完工后必须清理好施工现场，包括垃圾的清理和工具的摆放</w:t>
      </w:r>
    </w:p>
    <w:p w14:paraId="73841BB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6</w:t>
      </w:r>
      <w:r>
        <w:rPr>
          <w:rFonts w:hint="eastAsia" w:ascii="宋体" w:hAnsi="宋体"/>
          <w:kern w:val="0"/>
          <w:sz w:val="24"/>
        </w:rPr>
        <w:t>、制订项目安全管理目标，制订安全施工组织专项方案，确保安全设施投入，设置好施工现场的各类标牌，配备相应的专职安全员，提供特殊工种作业人员名单及“上岗证”复印件，提供经主管部门确认的工程负责人、施工技术负责人、现场安全负责人名单的证明原件。</w:t>
      </w:r>
    </w:p>
    <w:p w14:paraId="32029F5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7</w:t>
      </w:r>
      <w:r>
        <w:rPr>
          <w:rFonts w:hint="eastAsia" w:ascii="宋体" w:hAnsi="宋体"/>
          <w:kern w:val="0"/>
          <w:sz w:val="24"/>
        </w:rPr>
        <w:t>、在设备回收过程中遇到确实需要更改、拆除的设施、设备，需向询比单位提出书面申请，许可后方可实施。如在没有经过许可下，擅自更改、拆除询比单位的设施、设备，造成设施、设备损坏，一切损失均由中选人负责。</w:t>
      </w:r>
    </w:p>
    <w:p w14:paraId="43A14A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8</w:t>
      </w:r>
      <w:r>
        <w:rPr>
          <w:rFonts w:hint="eastAsia" w:ascii="宋体" w:hAnsi="宋体"/>
          <w:kern w:val="0"/>
          <w:sz w:val="24"/>
        </w:rPr>
        <w:t>、若发现中选人的员工或者是中选人聘请的人员在我司有偷盗行为，可以处偷盗物品价值十倍的罚款，并追究刑事责任。</w:t>
      </w:r>
    </w:p>
    <w:p w14:paraId="53B3DA4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ascii="宋体" w:hAnsi="宋体"/>
          <w:kern w:val="0"/>
          <w:sz w:val="24"/>
        </w:rPr>
      </w:pPr>
      <w:r>
        <w:rPr>
          <w:rFonts w:ascii="宋体" w:hAnsi="宋体"/>
          <w:kern w:val="0"/>
          <w:sz w:val="24"/>
        </w:rPr>
        <w:t>9</w:t>
      </w:r>
      <w:r>
        <w:rPr>
          <w:rFonts w:hint="eastAsia" w:ascii="宋体" w:hAnsi="宋体"/>
          <w:kern w:val="0"/>
          <w:sz w:val="24"/>
        </w:rPr>
        <w:t>、如中选人</w:t>
      </w:r>
      <w:r>
        <w:rPr>
          <w:rFonts w:ascii="宋体" w:hAnsi="宋体"/>
          <w:kern w:val="0"/>
          <w:sz w:val="24"/>
        </w:rPr>
        <w:t>与</w:t>
      </w:r>
      <w:r>
        <w:rPr>
          <w:rFonts w:hint="eastAsia" w:ascii="宋体" w:hAnsi="宋体"/>
          <w:kern w:val="0"/>
          <w:sz w:val="24"/>
        </w:rPr>
        <w:t>询比单位签订</w:t>
      </w:r>
      <w:r>
        <w:rPr>
          <w:rFonts w:ascii="宋体" w:hAnsi="宋体"/>
          <w:kern w:val="0"/>
          <w:sz w:val="24"/>
        </w:rPr>
        <w:t>的合同与</w:t>
      </w:r>
      <w:r>
        <w:rPr>
          <w:rFonts w:hint="eastAsia" w:ascii="宋体" w:hAnsi="宋体"/>
          <w:kern w:val="0"/>
          <w:sz w:val="24"/>
        </w:rPr>
        <w:t>询比</w:t>
      </w:r>
      <w:r>
        <w:rPr>
          <w:rFonts w:ascii="宋体" w:hAnsi="宋体"/>
          <w:kern w:val="0"/>
          <w:sz w:val="24"/>
        </w:rPr>
        <w:t>公告</w:t>
      </w:r>
      <w:r>
        <w:rPr>
          <w:rFonts w:hint="eastAsia" w:ascii="宋体" w:hAnsi="宋体"/>
          <w:kern w:val="0"/>
          <w:sz w:val="24"/>
        </w:rPr>
        <w:t>规定</w:t>
      </w:r>
      <w:r>
        <w:rPr>
          <w:rFonts w:ascii="宋体" w:hAnsi="宋体"/>
          <w:kern w:val="0"/>
          <w:sz w:val="24"/>
        </w:rPr>
        <w:t>不一致的，</w:t>
      </w:r>
      <w:r>
        <w:rPr>
          <w:rFonts w:hint="eastAsia" w:ascii="宋体" w:hAnsi="宋体"/>
          <w:kern w:val="0"/>
          <w:sz w:val="24"/>
        </w:rPr>
        <w:t>以</w:t>
      </w:r>
      <w:r>
        <w:rPr>
          <w:rFonts w:ascii="宋体" w:hAnsi="宋体"/>
          <w:kern w:val="0"/>
          <w:sz w:val="24"/>
        </w:rPr>
        <w:t>双方</w:t>
      </w:r>
      <w:r>
        <w:rPr>
          <w:rFonts w:hint="eastAsia" w:ascii="宋体" w:hAnsi="宋体"/>
          <w:kern w:val="0"/>
          <w:sz w:val="24"/>
        </w:rPr>
        <w:t>签订</w:t>
      </w:r>
      <w:r>
        <w:rPr>
          <w:rFonts w:ascii="宋体" w:hAnsi="宋体"/>
          <w:kern w:val="0"/>
          <w:sz w:val="24"/>
        </w:rPr>
        <w:t>的合同为准</w:t>
      </w:r>
      <w:r>
        <w:rPr>
          <w:rFonts w:hint="eastAsia" w:ascii="宋体" w:hAnsi="宋体"/>
          <w:kern w:val="0"/>
          <w:sz w:val="24"/>
        </w:rPr>
        <w:t>。</w:t>
      </w:r>
      <w:r>
        <w:rPr>
          <w:rFonts w:hint="eastAsia" w:ascii="宋体" w:hAnsi="宋体"/>
          <w:kern w:val="0"/>
          <w:sz w:val="24"/>
          <w:lang w:val="en-US" w:eastAsia="zh-CN"/>
        </w:rPr>
        <w:t>如涉及对合同内容进行变更的，必须经双方协商一致进行书面变更。</w:t>
      </w:r>
    </w:p>
    <w:p w14:paraId="3607AB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eastAsia" w:ascii="宋体" w:hAnsi="宋体"/>
          <w:kern w:val="0"/>
          <w:sz w:val="24"/>
        </w:rPr>
      </w:pPr>
      <w:r>
        <w:rPr>
          <w:rFonts w:hint="eastAsia" w:ascii="宋体" w:hAnsi="宋体"/>
          <w:kern w:val="0"/>
          <w:sz w:val="24"/>
        </w:rPr>
        <w:t>10、此次报价为含</w:t>
      </w:r>
      <w:r>
        <w:rPr>
          <w:rFonts w:hint="eastAsia" w:ascii="宋体" w:hAnsi="宋体"/>
          <w:kern w:val="0"/>
          <w:sz w:val="24"/>
          <w:lang w:val="en-US" w:eastAsia="zh-CN"/>
        </w:rPr>
        <w:t>13%增值</w:t>
      </w:r>
      <w:r>
        <w:rPr>
          <w:rFonts w:hint="eastAsia" w:ascii="宋体" w:hAnsi="宋体"/>
          <w:kern w:val="0"/>
          <w:sz w:val="24"/>
        </w:rPr>
        <w:t>税</w:t>
      </w:r>
      <w:r>
        <w:rPr>
          <w:rFonts w:hint="eastAsia" w:ascii="宋体" w:hAnsi="宋体"/>
          <w:kern w:val="0"/>
          <w:sz w:val="24"/>
          <w:lang w:eastAsia="zh-CN"/>
        </w:rPr>
        <w:t>的含税</w:t>
      </w:r>
      <w:r>
        <w:rPr>
          <w:rFonts w:hint="eastAsia" w:ascii="宋体" w:hAnsi="宋体"/>
          <w:kern w:val="0"/>
          <w:sz w:val="24"/>
        </w:rPr>
        <w:t>价，</w:t>
      </w:r>
      <w:r>
        <w:rPr>
          <w:rFonts w:hint="eastAsia" w:ascii="宋体" w:hAnsi="宋体"/>
          <w:kern w:val="0"/>
          <w:sz w:val="24"/>
          <w:lang w:eastAsia="zh-CN"/>
        </w:rPr>
        <w:t>请各参与单位在报价时考虑税点</w:t>
      </w:r>
      <w:r>
        <w:rPr>
          <w:rFonts w:hint="eastAsia" w:ascii="宋体" w:hAnsi="宋体"/>
          <w:kern w:val="0"/>
          <w:sz w:val="24"/>
        </w:rPr>
        <w:t>。</w:t>
      </w:r>
    </w:p>
    <w:p w14:paraId="652CC45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eastAsia" w:ascii="宋体" w:hAnsi="宋体"/>
          <w:kern w:val="0"/>
          <w:sz w:val="24"/>
          <w:lang w:val="en-US" w:eastAsia="zh-CN"/>
        </w:rPr>
      </w:pPr>
      <w:r>
        <w:rPr>
          <w:rFonts w:hint="eastAsia" w:ascii="宋体" w:hAnsi="宋体"/>
          <w:kern w:val="0"/>
          <w:sz w:val="24"/>
          <w:lang w:val="en-US" w:eastAsia="zh-CN"/>
        </w:rPr>
        <w:t>11、中选后的合同签订：报价人应该在根据本公告及竞价结果被确定为最终中选人后的【5】日内完成与询价单位的合同签订。</w:t>
      </w:r>
    </w:p>
    <w:p w14:paraId="1C1E6CC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auto"/>
        <w:ind w:firstLine="480" w:firstLineChars="200"/>
        <w:jc w:val="left"/>
        <w:rPr>
          <w:rFonts w:hint="eastAsia" w:ascii="宋体" w:hAnsi="宋体"/>
          <w:kern w:val="0"/>
          <w:sz w:val="24"/>
          <w:lang w:val="en-US" w:eastAsia="zh-CN"/>
        </w:rPr>
      </w:pPr>
      <w:r>
        <w:rPr>
          <w:rFonts w:hint="eastAsia" w:ascii="宋体" w:hAnsi="宋体"/>
          <w:kern w:val="0"/>
          <w:sz w:val="24"/>
          <w:lang w:val="en-US" w:eastAsia="zh-CN"/>
        </w:rPr>
        <w:t>12、本次询比公告的内容以询比单位的最终解释为准。</w:t>
      </w:r>
    </w:p>
    <w:p w14:paraId="073151F6">
      <w:pPr>
        <w:widowControl/>
        <w:adjustRightInd/>
        <w:snapToGrid/>
        <w:spacing w:line="360" w:lineRule="auto"/>
        <w:ind w:firstLine="482" w:firstLineChars="200"/>
        <w:jc w:val="left"/>
        <w:rPr>
          <w:rFonts w:hint="default" w:ascii="宋体" w:hAnsi="宋体"/>
          <w:kern w:val="0"/>
          <w:sz w:val="24"/>
          <w:lang w:val="en-US" w:eastAsia="zh-CN"/>
        </w:rPr>
      </w:pPr>
      <w:r>
        <w:rPr>
          <w:rFonts w:hint="eastAsia" w:ascii="宋体" w:hAnsi="宋体"/>
          <w:b/>
          <w:bCs/>
          <w:sz w:val="24"/>
          <w:lang w:val="en-US" w:eastAsia="zh-CN"/>
        </w:rPr>
        <w:t>十一、公告附件</w:t>
      </w:r>
    </w:p>
    <w:p w14:paraId="40BBB32F">
      <w:pPr>
        <w:spacing w:line="360" w:lineRule="auto"/>
        <w:rPr>
          <w:rFonts w:hint="eastAsia" w:ascii="宋体" w:hAnsi="宋体"/>
          <w:sz w:val="24"/>
        </w:rPr>
      </w:pPr>
      <w:r>
        <w:rPr>
          <w:rFonts w:hint="eastAsia" w:ascii="宋体" w:hAnsi="宋体"/>
          <w:sz w:val="24"/>
        </w:rPr>
        <w:t>附件一：《明细表》</w:t>
      </w:r>
    </w:p>
    <w:p w14:paraId="56C7101D">
      <w:pPr>
        <w:spacing w:line="360" w:lineRule="auto"/>
        <w:rPr>
          <w:rFonts w:hint="eastAsia" w:ascii="宋体" w:hAnsi="宋体"/>
          <w:sz w:val="24"/>
        </w:rPr>
      </w:pPr>
      <w:r>
        <w:rPr>
          <w:rFonts w:hint="eastAsia" w:ascii="宋体" w:hAnsi="宋体"/>
          <w:sz w:val="24"/>
        </w:rPr>
        <w:t>附件二：《报价承诺书》</w:t>
      </w:r>
    </w:p>
    <w:p w14:paraId="37FF7939">
      <w:pPr>
        <w:spacing w:line="360" w:lineRule="auto"/>
        <w:rPr>
          <w:rFonts w:hint="eastAsia" w:ascii="宋体" w:hAnsi="宋体"/>
          <w:sz w:val="24"/>
          <w:lang w:val="en-US" w:eastAsia="zh-CN"/>
        </w:rPr>
      </w:pPr>
      <w:r>
        <w:rPr>
          <w:rFonts w:hint="eastAsia" w:ascii="宋体" w:hAnsi="宋体"/>
          <w:sz w:val="24"/>
        </w:rPr>
        <w:t>附件三</w:t>
      </w:r>
      <w:r>
        <w:rPr>
          <w:rFonts w:hint="eastAsia" w:ascii="宋体" w:hAnsi="宋体"/>
          <w:sz w:val="24"/>
          <w:lang w:eastAsia="zh-CN"/>
        </w:rPr>
        <w:t>：</w:t>
      </w:r>
      <w:r>
        <w:rPr>
          <w:rFonts w:hint="eastAsia" w:ascii="宋体" w:hAnsi="宋体"/>
          <w:sz w:val="24"/>
        </w:rPr>
        <w:t>《</w:t>
      </w:r>
      <w:r>
        <w:rPr>
          <w:rFonts w:hint="eastAsia" w:ascii="宋体" w:hAnsi="宋体"/>
          <w:sz w:val="24"/>
          <w:lang w:val="en-US" w:eastAsia="zh-CN"/>
        </w:rPr>
        <w:t>设备</w:t>
      </w:r>
      <w:r>
        <w:rPr>
          <w:rFonts w:hint="eastAsia" w:ascii="宋体" w:hAnsi="宋体"/>
          <w:sz w:val="24"/>
        </w:rPr>
        <w:t>图片》</w:t>
      </w:r>
    </w:p>
    <w:p w14:paraId="4E89EBC1">
      <w:pPr>
        <w:spacing w:line="360" w:lineRule="auto"/>
        <w:rPr>
          <w:rFonts w:hint="eastAsia" w:ascii="宋体" w:hAnsi="宋体"/>
          <w:sz w:val="24"/>
          <w:lang w:val="en-US" w:eastAsia="zh-CN"/>
        </w:rPr>
      </w:pPr>
      <w:r>
        <w:rPr>
          <w:rFonts w:hint="eastAsia" w:ascii="宋体" w:hAnsi="宋体"/>
          <w:sz w:val="24"/>
          <w:lang w:val="en-US" w:eastAsia="zh-CN"/>
        </w:rPr>
        <w:t>附件四：《科达供应商准入操作手册（供应商）》</w:t>
      </w:r>
    </w:p>
    <w:p w14:paraId="63DB0DCB">
      <w:pPr>
        <w:spacing w:line="360" w:lineRule="auto"/>
        <w:rPr>
          <w:rFonts w:hint="default" w:ascii="宋体" w:hAnsi="宋体"/>
          <w:sz w:val="24"/>
          <w:lang w:val="en-US" w:eastAsia="zh-CN"/>
        </w:rPr>
      </w:pPr>
      <w:r>
        <w:rPr>
          <w:rFonts w:hint="eastAsia" w:ascii="宋体" w:hAnsi="宋体"/>
          <w:sz w:val="24"/>
          <w:lang w:val="en-US" w:eastAsia="zh-CN"/>
        </w:rPr>
        <w:t>附件五：《竞价报价操作手册-供应商》</w:t>
      </w:r>
    </w:p>
    <w:p w14:paraId="0B375EDE">
      <w:pPr>
        <w:widowControl/>
        <w:jc w:val="right"/>
        <w:rPr>
          <w:rFonts w:hint="eastAsia" w:ascii="宋体" w:hAnsi="宋体"/>
          <w:sz w:val="24"/>
          <w:lang w:val="en-US" w:eastAsia="zh-CN"/>
        </w:rPr>
      </w:pPr>
      <w:r>
        <w:rPr>
          <w:rFonts w:hint="eastAsia" w:ascii="宋体" w:hAnsi="宋体"/>
          <w:sz w:val="24"/>
          <w:lang w:val="en-US" w:eastAsia="zh-CN"/>
        </w:rPr>
        <w:t>公告人：</w:t>
      </w:r>
      <w:r>
        <w:rPr>
          <w:rFonts w:hint="eastAsia" w:ascii="宋体" w:hAnsi="宋体"/>
          <w:sz w:val="24"/>
          <w:szCs w:val="24"/>
          <w:lang w:eastAsia="zh-CN"/>
        </w:rPr>
        <w:t>韶关市科达机械</w:t>
      </w:r>
      <w:r>
        <w:rPr>
          <w:rFonts w:ascii="宋体" w:hAnsi="宋体"/>
          <w:sz w:val="24"/>
          <w:szCs w:val="24"/>
        </w:rPr>
        <w:t>制造有限公司</w:t>
      </w:r>
    </w:p>
    <w:p w14:paraId="6D546835">
      <w:pPr>
        <w:widowControl/>
        <w:jc w:val="right"/>
        <w:rPr>
          <w:rFonts w:hint="default" w:ascii="宋体" w:hAnsi="宋体"/>
          <w:sz w:val="24"/>
          <w:lang w:val="en-US" w:eastAsia="zh-CN"/>
        </w:rPr>
      </w:pPr>
    </w:p>
    <w:p w14:paraId="7C667100">
      <w:pPr>
        <w:widowControl/>
        <w:jc w:val="right"/>
        <w:rPr>
          <w:rFonts w:ascii="宋体" w:hAnsi="宋体"/>
          <w:sz w:val="24"/>
        </w:rPr>
      </w:pPr>
      <w:r>
        <w:rPr>
          <w:rFonts w:hint="eastAsia" w:ascii="宋体" w:hAnsi="宋体"/>
          <w:sz w:val="24"/>
          <w:lang w:val="en-US" w:eastAsia="zh-CN"/>
        </w:rPr>
        <w:t>公告日期：2025年1月7日</w:t>
      </w:r>
    </w:p>
    <w:p w14:paraId="0FA392AB">
      <w:pPr>
        <w:widowControl/>
        <w:jc w:val="left"/>
        <w:rPr>
          <w:rFonts w:ascii="宋体" w:hAnsi="宋体"/>
          <w:sz w:val="24"/>
        </w:rPr>
      </w:pPr>
      <w:r>
        <w:rPr>
          <w:rFonts w:ascii="宋体" w:hAnsi="宋体"/>
          <w:sz w:val="24"/>
        </w:rPr>
        <w:br w:type="page"/>
      </w:r>
    </w:p>
    <w:tbl>
      <w:tblPr>
        <w:tblStyle w:val="7"/>
        <w:tblW w:w="8545" w:type="dxa"/>
        <w:tblInd w:w="0" w:type="dxa"/>
        <w:tblLayout w:type="fixed"/>
        <w:tblCellMar>
          <w:top w:w="0" w:type="dxa"/>
          <w:left w:w="108" w:type="dxa"/>
          <w:bottom w:w="0" w:type="dxa"/>
          <w:right w:w="108" w:type="dxa"/>
        </w:tblCellMar>
      </w:tblPr>
      <w:tblGrid>
        <w:gridCol w:w="8545"/>
      </w:tblGrid>
      <w:tr w14:paraId="3FE28483">
        <w:tblPrEx>
          <w:tblCellMar>
            <w:top w:w="0" w:type="dxa"/>
            <w:left w:w="108" w:type="dxa"/>
            <w:bottom w:w="0" w:type="dxa"/>
            <w:right w:w="108" w:type="dxa"/>
          </w:tblCellMar>
        </w:tblPrEx>
        <w:trPr>
          <w:trHeight w:val="702" w:hRule="atLeast"/>
        </w:trPr>
        <w:tc>
          <w:tcPr>
            <w:tcW w:w="8545" w:type="dxa"/>
            <w:tcBorders>
              <w:top w:val="nil"/>
              <w:left w:val="nil"/>
              <w:bottom w:val="nil"/>
              <w:right w:val="nil"/>
            </w:tcBorders>
            <w:shd w:val="clear" w:color="auto" w:fill="auto"/>
            <w:noWrap/>
            <w:vAlign w:val="center"/>
          </w:tcPr>
          <w:p w14:paraId="5325C626">
            <w:pPr>
              <w:spacing w:line="360" w:lineRule="auto"/>
              <w:rPr>
                <w:sz w:val="28"/>
              </w:rPr>
            </w:pPr>
            <w:r>
              <w:rPr>
                <w:rFonts w:hint="eastAsia" w:ascii="宋体" w:hAnsi="宋体"/>
                <w:sz w:val="24"/>
              </w:rPr>
              <w:t>附件一：《明细表》</w:t>
            </w:r>
            <w:r>
              <w:rPr>
                <w:rFonts w:hint="eastAsia"/>
                <w:sz w:val="28"/>
              </w:rPr>
              <w:t>设备清单</w:t>
            </w:r>
          </w:p>
          <w:tbl>
            <w:tblPr>
              <w:tblStyle w:val="7"/>
              <w:tblW w:w="8544" w:type="dxa"/>
              <w:tblInd w:w="-107" w:type="dxa"/>
              <w:tblLayout w:type="fixed"/>
              <w:tblCellMar>
                <w:top w:w="0" w:type="dxa"/>
                <w:left w:w="108" w:type="dxa"/>
                <w:bottom w:w="0" w:type="dxa"/>
                <w:right w:w="108" w:type="dxa"/>
              </w:tblCellMar>
            </w:tblPr>
            <w:tblGrid>
              <w:gridCol w:w="694"/>
              <w:gridCol w:w="2606"/>
              <w:gridCol w:w="2325"/>
              <w:gridCol w:w="1647"/>
              <w:gridCol w:w="1272"/>
            </w:tblGrid>
            <w:tr w14:paraId="0D5EC27D">
              <w:tblPrEx>
                <w:tblCellMar>
                  <w:top w:w="0" w:type="dxa"/>
                  <w:left w:w="108" w:type="dxa"/>
                  <w:bottom w:w="0" w:type="dxa"/>
                  <w:right w:w="108" w:type="dxa"/>
                </w:tblCellMar>
              </w:tblPrEx>
              <w:trPr>
                <w:trHeight w:val="285" w:hRule="atLeast"/>
              </w:trPr>
              <w:tc>
                <w:tcPr>
                  <w:tcW w:w="3300" w:type="dxa"/>
                  <w:gridSpan w:val="2"/>
                  <w:tcBorders>
                    <w:top w:val="nil"/>
                    <w:left w:val="nil"/>
                    <w:bottom w:val="nil"/>
                    <w:right w:val="nil"/>
                  </w:tcBorders>
                  <w:shd w:val="clear" w:color="auto" w:fill="auto"/>
                  <w:noWrap/>
                  <w:vAlign w:val="center"/>
                </w:tcPr>
                <w:p w14:paraId="7725140F">
                  <w:pPr>
                    <w:widowControl/>
                    <w:jc w:val="left"/>
                    <w:rPr>
                      <w:rFonts w:ascii="等线" w:hAnsi="等线" w:eastAsia="等线" w:cs="宋体"/>
                      <w:color w:val="000000"/>
                      <w:kern w:val="0"/>
                      <w:sz w:val="22"/>
                    </w:rPr>
                  </w:pPr>
                  <w:r>
                    <w:rPr>
                      <w:rFonts w:hint="eastAsia" w:ascii="等线" w:hAnsi="等线" w:eastAsia="等线" w:cs="宋体"/>
                      <w:color w:val="000000"/>
                      <w:kern w:val="0"/>
                      <w:sz w:val="22"/>
                    </w:rPr>
                    <w:t>标段一：</w:t>
                  </w:r>
                  <w:r>
                    <w:rPr>
                      <w:rFonts w:hint="eastAsia" w:ascii="等线" w:hAnsi="等线" w:eastAsia="等线" w:cs="宋体"/>
                      <w:color w:val="000000"/>
                      <w:kern w:val="0"/>
                      <w:sz w:val="22"/>
                      <w:lang w:val="en-US" w:eastAsia="zh-CN"/>
                    </w:rPr>
                    <w:t>SG</w:t>
                  </w:r>
                  <w:r>
                    <w:rPr>
                      <w:rFonts w:hint="eastAsia" w:ascii="等线" w:hAnsi="等线" w:eastAsia="等线" w:cs="宋体"/>
                      <w:color w:val="000000"/>
                      <w:kern w:val="0"/>
                      <w:sz w:val="22"/>
                    </w:rPr>
                    <w:t>KD202</w:t>
                  </w:r>
                  <w:r>
                    <w:rPr>
                      <w:rFonts w:hint="eastAsia" w:ascii="等线" w:hAnsi="等线" w:eastAsia="等线" w:cs="宋体"/>
                      <w:color w:val="000000"/>
                      <w:kern w:val="0"/>
                      <w:sz w:val="22"/>
                      <w:lang w:val="en-US" w:eastAsia="zh-CN"/>
                    </w:rPr>
                    <w:t>5</w:t>
                  </w:r>
                  <w:r>
                    <w:rPr>
                      <w:rFonts w:hint="eastAsia" w:ascii="等线" w:hAnsi="等线" w:eastAsia="等线" w:cs="宋体"/>
                      <w:color w:val="000000"/>
                      <w:kern w:val="0"/>
                      <w:sz w:val="22"/>
                    </w:rPr>
                    <w:t>0</w:t>
                  </w:r>
                  <w:r>
                    <w:rPr>
                      <w:rFonts w:hint="eastAsia" w:ascii="等线" w:hAnsi="等线" w:eastAsia="等线" w:cs="宋体"/>
                      <w:color w:val="000000"/>
                      <w:kern w:val="0"/>
                      <w:sz w:val="22"/>
                      <w:lang w:val="en-US" w:eastAsia="zh-CN"/>
                    </w:rPr>
                    <w:t>10</w:t>
                  </w:r>
                  <w:r>
                    <w:rPr>
                      <w:rFonts w:hint="eastAsia" w:ascii="等线" w:hAnsi="等线" w:eastAsia="等线" w:cs="宋体"/>
                      <w:color w:val="000000"/>
                      <w:kern w:val="0"/>
                      <w:sz w:val="22"/>
                    </w:rPr>
                    <w:t>5-1</w:t>
                  </w:r>
                </w:p>
              </w:tc>
              <w:tc>
                <w:tcPr>
                  <w:tcW w:w="2325" w:type="dxa"/>
                  <w:tcBorders>
                    <w:top w:val="nil"/>
                    <w:left w:val="nil"/>
                    <w:bottom w:val="nil"/>
                    <w:right w:val="nil"/>
                  </w:tcBorders>
                  <w:shd w:val="clear" w:color="auto" w:fill="auto"/>
                  <w:noWrap/>
                  <w:vAlign w:val="center"/>
                </w:tcPr>
                <w:p w14:paraId="353C260A">
                  <w:pPr>
                    <w:widowControl/>
                    <w:jc w:val="left"/>
                    <w:rPr>
                      <w:rFonts w:ascii="等线" w:hAnsi="等线" w:eastAsia="等线" w:cs="宋体"/>
                      <w:color w:val="000000"/>
                      <w:kern w:val="0"/>
                      <w:sz w:val="22"/>
                    </w:rPr>
                  </w:pPr>
                </w:p>
              </w:tc>
              <w:tc>
                <w:tcPr>
                  <w:tcW w:w="1647" w:type="dxa"/>
                  <w:tcBorders>
                    <w:top w:val="nil"/>
                    <w:left w:val="nil"/>
                    <w:bottom w:val="nil"/>
                    <w:right w:val="nil"/>
                  </w:tcBorders>
                  <w:shd w:val="clear" w:color="auto" w:fill="auto"/>
                  <w:noWrap/>
                  <w:vAlign w:val="center"/>
                </w:tcPr>
                <w:p w14:paraId="4B3AC733">
                  <w:pPr>
                    <w:widowControl/>
                    <w:jc w:val="left"/>
                    <w:rPr>
                      <w:rFonts w:ascii="Times New Roman" w:hAnsi="Times New Roman" w:eastAsia="Times New Roman" w:cs="Times New Roman"/>
                      <w:kern w:val="0"/>
                      <w:sz w:val="20"/>
                      <w:szCs w:val="20"/>
                    </w:rPr>
                  </w:pPr>
                </w:p>
              </w:tc>
              <w:tc>
                <w:tcPr>
                  <w:tcW w:w="1272" w:type="dxa"/>
                  <w:tcBorders>
                    <w:top w:val="nil"/>
                    <w:left w:val="nil"/>
                    <w:bottom w:val="nil"/>
                    <w:right w:val="nil"/>
                  </w:tcBorders>
                  <w:shd w:val="clear" w:color="auto" w:fill="auto"/>
                  <w:noWrap/>
                  <w:vAlign w:val="center"/>
                </w:tcPr>
                <w:p w14:paraId="6291D662">
                  <w:pPr>
                    <w:widowControl/>
                    <w:jc w:val="left"/>
                    <w:rPr>
                      <w:rFonts w:ascii="Times New Roman" w:hAnsi="Times New Roman" w:eastAsia="Times New Roman" w:cs="Times New Roman"/>
                      <w:kern w:val="0"/>
                      <w:sz w:val="20"/>
                      <w:szCs w:val="20"/>
                    </w:rPr>
                  </w:pPr>
                </w:p>
              </w:tc>
            </w:tr>
            <w:tr w14:paraId="43BA6DAE">
              <w:tblPrEx>
                <w:tblCellMar>
                  <w:top w:w="0" w:type="dxa"/>
                  <w:left w:w="108" w:type="dxa"/>
                  <w:bottom w:w="0" w:type="dxa"/>
                  <w:right w:w="108" w:type="dxa"/>
                </w:tblCellMar>
              </w:tblPrEx>
              <w:trPr>
                <w:trHeight w:val="285" w:hRule="atLeast"/>
              </w:trPr>
              <w:tc>
                <w:tcPr>
                  <w:tcW w:w="69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39F7F7">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序号</w:t>
                  </w:r>
                </w:p>
              </w:tc>
              <w:tc>
                <w:tcPr>
                  <w:tcW w:w="2606" w:type="dxa"/>
                  <w:tcBorders>
                    <w:top w:val="single" w:color="auto" w:sz="4" w:space="0"/>
                    <w:left w:val="nil"/>
                    <w:bottom w:val="single" w:color="auto" w:sz="4" w:space="0"/>
                    <w:right w:val="single" w:color="auto" w:sz="4" w:space="0"/>
                  </w:tcBorders>
                  <w:shd w:val="clear" w:color="000000" w:fill="FFFFFF"/>
                  <w:noWrap/>
                  <w:vAlign w:val="center"/>
                </w:tcPr>
                <w:p w14:paraId="08466F0B">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设备名称</w:t>
                  </w:r>
                </w:p>
              </w:tc>
              <w:tc>
                <w:tcPr>
                  <w:tcW w:w="2325" w:type="dxa"/>
                  <w:tcBorders>
                    <w:top w:val="single" w:color="auto" w:sz="4" w:space="0"/>
                    <w:left w:val="nil"/>
                    <w:bottom w:val="single" w:color="auto" w:sz="4" w:space="0"/>
                    <w:right w:val="single" w:color="auto" w:sz="4" w:space="0"/>
                  </w:tcBorders>
                  <w:shd w:val="clear" w:color="000000" w:fill="FFFFFF"/>
                  <w:noWrap/>
                  <w:vAlign w:val="center"/>
                </w:tcPr>
                <w:p w14:paraId="67C04EEC">
                  <w:pPr>
                    <w:widowControl/>
                    <w:jc w:val="left"/>
                    <w:rPr>
                      <w:rFonts w:ascii="等线" w:hAnsi="等线" w:eastAsia="等线" w:cs="宋体"/>
                      <w:color w:val="000000"/>
                      <w:kern w:val="0"/>
                      <w:sz w:val="22"/>
                    </w:rPr>
                  </w:pPr>
                  <w:r>
                    <w:rPr>
                      <w:rFonts w:hint="eastAsia" w:ascii="等线" w:hAnsi="等线" w:eastAsia="等线" w:cs="宋体"/>
                      <w:color w:val="000000"/>
                      <w:kern w:val="0"/>
                      <w:sz w:val="22"/>
                    </w:rPr>
                    <w:t>设备位置</w:t>
                  </w:r>
                </w:p>
              </w:tc>
              <w:tc>
                <w:tcPr>
                  <w:tcW w:w="1647" w:type="dxa"/>
                  <w:tcBorders>
                    <w:top w:val="single" w:color="auto" w:sz="4" w:space="0"/>
                    <w:left w:val="nil"/>
                    <w:bottom w:val="single" w:color="auto" w:sz="4" w:space="0"/>
                    <w:right w:val="single" w:color="auto" w:sz="4" w:space="0"/>
                  </w:tcBorders>
                  <w:shd w:val="clear" w:color="000000" w:fill="FFFFFF"/>
                  <w:noWrap/>
                  <w:vAlign w:val="center"/>
                </w:tcPr>
                <w:p w14:paraId="2B57AE0A">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生产厂商</w:t>
                  </w:r>
                </w:p>
              </w:tc>
              <w:tc>
                <w:tcPr>
                  <w:tcW w:w="1272" w:type="dxa"/>
                  <w:tcBorders>
                    <w:top w:val="single" w:color="auto" w:sz="4" w:space="0"/>
                    <w:left w:val="nil"/>
                    <w:bottom w:val="single" w:color="auto" w:sz="4" w:space="0"/>
                    <w:right w:val="single" w:color="auto" w:sz="4" w:space="0"/>
                  </w:tcBorders>
                  <w:shd w:val="clear" w:color="000000" w:fill="FFFFFF"/>
                  <w:noWrap/>
                  <w:vAlign w:val="center"/>
                </w:tcPr>
                <w:p w14:paraId="614F0DEF">
                  <w:pPr>
                    <w:widowControl/>
                    <w:jc w:val="left"/>
                    <w:rPr>
                      <w:rFonts w:ascii="等线" w:hAnsi="等线" w:eastAsia="等线" w:cs="宋体"/>
                      <w:color w:val="000000"/>
                      <w:kern w:val="0"/>
                      <w:sz w:val="22"/>
                    </w:rPr>
                  </w:pPr>
                  <w:r>
                    <w:rPr>
                      <w:rFonts w:hint="eastAsia" w:ascii="等线" w:hAnsi="等线" w:eastAsia="等线" w:cs="宋体"/>
                      <w:color w:val="000000"/>
                      <w:kern w:val="0"/>
                      <w:sz w:val="22"/>
                      <w:lang w:eastAsia="zh-CN"/>
                    </w:rPr>
                    <w:t>我司</w:t>
                  </w:r>
                  <w:r>
                    <w:rPr>
                      <w:rFonts w:hint="eastAsia" w:ascii="等线" w:hAnsi="等线" w:eastAsia="等线" w:cs="宋体"/>
                      <w:color w:val="000000"/>
                      <w:kern w:val="0"/>
                      <w:sz w:val="22"/>
                    </w:rPr>
                    <w:t>开始使用</w:t>
                  </w:r>
                </w:p>
              </w:tc>
            </w:tr>
            <w:tr w14:paraId="049EBAD1">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5E03CC54">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1</w:t>
                  </w:r>
                </w:p>
              </w:tc>
              <w:tc>
                <w:tcPr>
                  <w:tcW w:w="2606" w:type="dxa"/>
                  <w:tcBorders>
                    <w:top w:val="nil"/>
                    <w:left w:val="nil"/>
                    <w:bottom w:val="single" w:color="auto" w:sz="4" w:space="0"/>
                    <w:right w:val="single" w:color="auto" w:sz="4" w:space="0"/>
                  </w:tcBorders>
                  <w:shd w:val="clear" w:color="000000" w:fill="FFFFFF"/>
                  <w:noWrap/>
                  <w:vAlign w:val="center"/>
                </w:tcPr>
                <w:p w14:paraId="67FAECA7">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平面磨床300M7130</w:t>
                  </w:r>
                </w:p>
              </w:tc>
              <w:tc>
                <w:tcPr>
                  <w:tcW w:w="2325" w:type="dxa"/>
                  <w:tcBorders>
                    <w:top w:val="nil"/>
                    <w:left w:val="nil"/>
                    <w:bottom w:val="single" w:color="auto" w:sz="4" w:space="0"/>
                    <w:right w:val="single" w:color="auto" w:sz="4" w:space="0"/>
                  </w:tcBorders>
                  <w:shd w:val="clear" w:color="000000" w:fill="FFFFFF"/>
                  <w:noWrap/>
                  <w:vAlign w:val="center"/>
                </w:tcPr>
                <w:p w14:paraId="40EBF77F">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C04车间D10-D11柱</w:t>
                  </w:r>
                </w:p>
              </w:tc>
              <w:tc>
                <w:tcPr>
                  <w:tcW w:w="1647" w:type="dxa"/>
                  <w:tcBorders>
                    <w:top w:val="nil"/>
                    <w:left w:val="nil"/>
                    <w:bottom w:val="single" w:color="auto" w:sz="4" w:space="0"/>
                    <w:right w:val="single" w:color="auto" w:sz="4" w:space="0"/>
                  </w:tcBorders>
                  <w:shd w:val="clear" w:color="000000" w:fill="FFFFFF"/>
                  <w:noWrap/>
                  <w:vAlign w:val="center"/>
                </w:tcPr>
                <w:p w14:paraId="23532AB8">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杭州机床厂</w:t>
                  </w:r>
                </w:p>
              </w:tc>
              <w:tc>
                <w:tcPr>
                  <w:tcW w:w="1272" w:type="dxa"/>
                  <w:tcBorders>
                    <w:top w:val="nil"/>
                    <w:left w:val="nil"/>
                    <w:bottom w:val="single" w:color="auto" w:sz="4" w:space="0"/>
                    <w:right w:val="single" w:color="auto" w:sz="4" w:space="0"/>
                  </w:tcBorders>
                  <w:shd w:val="clear" w:color="000000" w:fill="FFFFFF"/>
                  <w:noWrap/>
                  <w:vAlign w:val="center"/>
                </w:tcPr>
                <w:p w14:paraId="051E1652">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2012年</w:t>
                  </w:r>
                </w:p>
              </w:tc>
            </w:tr>
            <w:tr w14:paraId="69991C08">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5D1AB47B">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2606" w:type="dxa"/>
                  <w:tcBorders>
                    <w:top w:val="nil"/>
                    <w:left w:val="nil"/>
                    <w:bottom w:val="single" w:color="auto" w:sz="4" w:space="0"/>
                    <w:right w:val="single" w:color="auto" w:sz="4" w:space="0"/>
                  </w:tcBorders>
                  <w:shd w:val="clear" w:color="000000" w:fill="FFFFFF"/>
                  <w:noWrap/>
                  <w:vAlign w:val="center"/>
                </w:tcPr>
                <w:p w14:paraId="0A472828">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平面磨床300M7130</w:t>
                  </w:r>
                </w:p>
              </w:tc>
              <w:tc>
                <w:tcPr>
                  <w:tcW w:w="2325" w:type="dxa"/>
                  <w:tcBorders>
                    <w:top w:val="nil"/>
                    <w:left w:val="nil"/>
                    <w:bottom w:val="single" w:color="auto" w:sz="4" w:space="0"/>
                    <w:right w:val="single" w:color="auto" w:sz="4" w:space="0"/>
                  </w:tcBorders>
                  <w:shd w:val="clear" w:color="000000" w:fill="FFFFFF"/>
                  <w:noWrap/>
                  <w:vAlign w:val="center"/>
                </w:tcPr>
                <w:p w14:paraId="5F071AA3">
                  <w:pPr>
                    <w:widowControl/>
                    <w:jc w:val="left"/>
                    <w:rPr>
                      <w:rFonts w:ascii="等线" w:hAnsi="等线" w:eastAsia="等线" w:cs="宋体"/>
                      <w:color w:val="000000"/>
                      <w:kern w:val="0"/>
                      <w:sz w:val="22"/>
                    </w:rPr>
                  </w:pPr>
                  <w:r>
                    <w:rPr>
                      <w:rFonts w:hint="eastAsia" w:ascii="等线" w:hAnsi="等线" w:eastAsia="等线" w:cs="宋体"/>
                      <w:color w:val="000000"/>
                      <w:kern w:val="0"/>
                      <w:sz w:val="22"/>
                      <w:lang w:val="en-US" w:eastAsia="zh-CN"/>
                    </w:rPr>
                    <w:t>C04车间D10-D11柱</w:t>
                  </w:r>
                </w:p>
              </w:tc>
              <w:tc>
                <w:tcPr>
                  <w:tcW w:w="1647" w:type="dxa"/>
                  <w:tcBorders>
                    <w:top w:val="nil"/>
                    <w:left w:val="nil"/>
                    <w:bottom w:val="single" w:color="auto" w:sz="4" w:space="0"/>
                    <w:right w:val="single" w:color="auto" w:sz="4" w:space="0"/>
                  </w:tcBorders>
                  <w:shd w:val="clear" w:color="000000" w:fill="FFFFFF"/>
                  <w:noWrap/>
                  <w:vAlign w:val="center"/>
                </w:tcPr>
                <w:p w14:paraId="2BE4F4D2">
                  <w:pPr>
                    <w:widowControl/>
                    <w:jc w:val="left"/>
                    <w:rPr>
                      <w:rFonts w:ascii="等线" w:hAnsi="等线" w:eastAsia="等线" w:cs="宋体"/>
                      <w:color w:val="000000"/>
                      <w:kern w:val="0"/>
                      <w:sz w:val="22"/>
                    </w:rPr>
                  </w:pPr>
                  <w:r>
                    <w:rPr>
                      <w:rFonts w:hint="eastAsia" w:ascii="等线" w:hAnsi="等线" w:eastAsia="等线" w:cs="宋体"/>
                      <w:color w:val="000000"/>
                      <w:kern w:val="0"/>
                      <w:sz w:val="22"/>
                      <w:lang w:eastAsia="zh-CN"/>
                    </w:rPr>
                    <w:t>杭州机床厂</w:t>
                  </w:r>
                </w:p>
              </w:tc>
              <w:tc>
                <w:tcPr>
                  <w:tcW w:w="1272" w:type="dxa"/>
                  <w:tcBorders>
                    <w:top w:val="nil"/>
                    <w:left w:val="nil"/>
                    <w:bottom w:val="single" w:color="auto" w:sz="4" w:space="0"/>
                    <w:right w:val="single" w:color="auto" w:sz="4" w:space="0"/>
                  </w:tcBorders>
                  <w:shd w:val="clear" w:color="000000" w:fill="FFFFFF"/>
                  <w:noWrap/>
                  <w:vAlign w:val="center"/>
                </w:tcPr>
                <w:p w14:paraId="7B7153D9">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2012年</w:t>
                  </w:r>
                </w:p>
              </w:tc>
            </w:tr>
            <w:tr w14:paraId="0038A34C">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2C2CE40C">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3</w:t>
                  </w:r>
                </w:p>
              </w:tc>
              <w:tc>
                <w:tcPr>
                  <w:tcW w:w="2606" w:type="dxa"/>
                  <w:tcBorders>
                    <w:top w:val="nil"/>
                    <w:left w:val="nil"/>
                    <w:bottom w:val="single" w:color="auto" w:sz="4" w:space="0"/>
                    <w:right w:val="single" w:color="auto" w:sz="4" w:space="0"/>
                  </w:tcBorders>
                  <w:shd w:val="clear" w:color="000000" w:fill="FFFFFF"/>
                  <w:noWrap/>
                  <w:vAlign w:val="center"/>
                </w:tcPr>
                <w:p w14:paraId="04C6D7B9">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平面磨床300M7130</w:t>
                  </w:r>
                </w:p>
              </w:tc>
              <w:tc>
                <w:tcPr>
                  <w:tcW w:w="2325" w:type="dxa"/>
                  <w:tcBorders>
                    <w:top w:val="nil"/>
                    <w:left w:val="nil"/>
                    <w:bottom w:val="single" w:color="auto" w:sz="4" w:space="0"/>
                    <w:right w:val="single" w:color="auto" w:sz="4" w:space="0"/>
                  </w:tcBorders>
                  <w:shd w:val="clear" w:color="000000" w:fill="FFFFFF"/>
                  <w:noWrap/>
                  <w:vAlign w:val="center"/>
                </w:tcPr>
                <w:p w14:paraId="24C12C1C">
                  <w:pPr>
                    <w:widowControl/>
                    <w:jc w:val="left"/>
                    <w:rPr>
                      <w:rFonts w:ascii="等线" w:hAnsi="等线" w:eastAsia="等线" w:cs="宋体"/>
                      <w:color w:val="000000"/>
                      <w:kern w:val="0"/>
                      <w:sz w:val="22"/>
                    </w:rPr>
                  </w:pPr>
                  <w:r>
                    <w:rPr>
                      <w:rFonts w:hint="eastAsia" w:ascii="等线" w:hAnsi="等线" w:eastAsia="等线" w:cs="宋体"/>
                      <w:color w:val="000000"/>
                      <w:kern w:val="0"/>
                      <w:sz w:val="22"/>
                      <w:lang w:val="en-US" w:eastAsia="zh-CN"/>
                    </w:rPr>
                    <w:t>C04车间D10-D11柱</w:t>
                  </w:r>
                </w:p>
              </w:tc>
              <w:tc>
                <w:tcPr>
                  <w:tcW w:w="1647" w:type="dxa"/>
                  <w:tcBorders>
                    <w:top w:val="nil"/>
                    <w:left w:val="nil"/>
                    <w:bottom w:val="single" w:color="auto" w:sz="4" w:space="0"/>
                    <w:right w:val="single" w:color="auto" w:sz="4" w:space="0"/>
                  </w:tcBorders>
                  <w:shd w:val="clear" w:color="000000" w:fill="FFFFFF"/>
                  <w:noWrap/>
                  <w:vAlign w:val="center"/>
                </w:tcPr>
                <w:p w14:paraId="3A8D9356">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广东乐昌机床</w:t>
                  </w:r>
                </w:p>
              </w:tc>
              <w:tc>
                <w:tcPr>
                  <w:tcW w:w="1272" w:type="dxa"/>
                  <w:tcBorders>
                    <w:top w:val="nil"/>
                    <w:left w:val="nil"/>
                    <w:bottom w:val="single" w:color="auto" w:sz="4" w:space="0"/>
                    <w:right w:val="single" w:color="auto" w:sz="4" w:space="0"/>
                  </w:tcBorders>
                  <w:shd w:val="clear" w:color="000000" w:fill="FFFFFF"/>
                  <w:noWrap/>
                  <w:vAlign w:val="center"/>
                </w:tcPr>
                <w:p w14:paraId="35645943">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2012年</w:t>
                  </w:r>
                </w:p>
              </w:tc>
            </w:tr>
            <w:tr w14:paraId="1831B2C8">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6ED0344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w:t>
                  </w:r>
                </w:p>
              </w:tc>
              <w:tc>
                <w:tcPr>
                  <w:tcW w:w="2606" w:type="dxa"/>
                  <w:tcBorders>
                    <w:top w:val="nil"/>
                    <w:left w:val="nil"/>
                    <w:bottom w:val="single" w:color="auto" w:sz="4" w:space="0"/>
                    <w:right w:val="single" w:color="auto" w:sz="4" w:space="0"/>
                  </w:tcBorders>
                  <w:shd w:val="clear" w:color="000000" w:fill="FFFFFF"/>
                  <w:noWrap/>
                  <w:vAlign w:val="center"/>
                </w:tcPr>
                <w:p w14:paraId="4CD13E15">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rPr>
                    <w:t>万能外圆磨床M1432</w:t>
                  </w:r>
                  <w:r>
                    <w:rPr>
                      <w:rFonts w:hint="eastAsia" w:ascii="等线" w:hAnsi="等线" w:eastAsia="等线" w:cs="宋体"/>
                      <w:color w:val="000000"/>
                      <w:kern w:val="0"/>
                      <w:sz w:val="22"/>
                      <w:lang w:val="en-US" w:eastAsia="zh-CN"/>
                    </w:rPr>
                    <w:t>A</w:t>
                  </w:r>
                </w:p>
              </w:tc>
              <w:tc>
                <w:tcPr>
                  <w:tcW w:w="2325" w:type="dxa"/>
                  <w:tcBorders>
                    <w:top w:val="nil"/>
                    <w:left w:val="nil"/>
                    <w:bottom w:val="single" w:color="auto" w:sz="4" w:space="0"/>
                    <w:right w:val="single" w:color="auto" w:sz="4" w:space="0"/>
                  </w:tcBorders>
                  <w:shd w:val="clear" w:color="000000" w:fill="FFFFFF"/>
                  <w:noWrap/>
                  <w:vAlign w:val="center"/>
                </w:tcPr>
                <w:p w14:paraId="701BA959">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val="en-US" w:eastAsia="zh-CN"/>
                    </w:rPr>
                    <w:t>C04车间D08柱</w:t>
                  </w:r>
                </w:p>
              </w:tc>
              <w:tc>
                <w:tcPr>
                  <w:tcW w:w="1647" w:type="dxa"/>
                  <w:tcBorders>
                    <w:top w:val="nil"/>
                    <w:left w:val="nil"/>
                    <w:bottom w:val="single" w:color="auto" w:sz="4" w:space="0"/>
                    <w:right w:val="single" w:color="auto" w:sz="4" w:space="0"/>
                  </w:tcBorders>
                  <w:shd w:val="clear" w:color="000000" w:fill="FFFFFF"/>
                  <w:noWrap/>
                  <w:vAlign w:val="center"/>
                </w:tcPr>
                <w:p w14:paraId="4A500C82">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eastAsia="zh-CN"/>
                    </w:rPr>
                    <w:t>上海机床厂</w:t>
                  </w:r>
                </w:p>
              </w:tc>
              <w:tc>
                <w:tcPr>
                  <w:tcW w:w="1272" w:type="dxa"/>
                  <w:tcBorders>
                    <w:top w:val="nil"/>
                    <w:left w:val="nil"/>
                    <w:bottom w:val="single" w:color="auto" w:sz="4" w:space="0"/>
                    <w:right w:val="single" w:color="auto" w:sz="4" w:space="0"/>
                  </w:tcBorders>
                  <w:shd w:val="clear" w:color="000000" w:fill="FFFFFF"/>
                  <w:noWrap/>
                  <w:vAlign w:val="center"/>
                </w:tcPr>
                <w:p w14:paraId="4FC6783C">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2015年</w:t>
                  </w:r>
                </w:p>
              </w:tc>
            </w:tr>
            <w:tr w14:paraId="150C6D0B">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4C684F1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5</w:t>
                  </w:r>
                </w:p>
              </w:tc>
              <w:tc>
                <w:tcPr>
                  <w:tcW w:w="2606" w:type="dxa"/>
                  <w:tcBorders>
                    <w:top w:val="nil"/>
                    <w:left w:val="nil"/>
                    <w:bottom w:val="single" w:color="auto" w:sz="4" w:space="0"/>
                    <w:right w:val="single" w:color="auto" w:sz="4" w:space="0"/>
                  </w:tcBorders>
                  <w:shd w:val="clear" w:color="auto" w:fill="auto"/>
                  <w:noWrap/>
                  <w:vAlign w:val="center"/>
                </w:tcPr>
                <w:p w14:paraId="07182E3D">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数控车床</w:t>
                  </w:r>
                </w:p>
              </w:tc>
              <w:tc>
                <w:tcPr>
                  <w:tcW w:w="2325" w:type="dxa"/>
                  <w:tcBorders>
                    <w:top w:val="nil"/>
                    <w:left w:val="nil"/>
                    <w:bottom w:val="single" w:color="auto" w:sz="4" w:space="0"/>
                    <w:right w:val="single" w:color="auto" w:sz="4" w:space="0"/>
                  </w:tcBorders>
                  <w:shd w:val="clear" w:color="000000" w:fill="FFFFFF"/>
                  <w:noWrap/>
                  <w:vAlign w:val="center"/>
                </w:tcPr>
                <w:p w14:paraId="2342E309">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C03车间C06-C07柱</w:t>
                  </w:r>
                </w:p>
              </w:tc>
              <w:tc>
                <w:tcPr>
                  <w:tcW w:w="1647" w:type="dxa"/>
                  <w:tcBorders>
                    <w:top w:val="nil"/>
                    <w:left w:val="nil"/>
                    <w:bottom w:val="single" w:color="auto" w:sz="4" w:space="0"/>
                    <w:right w:val="single" w:color="auto" w:sz="4" w:space="0"/>
                  </w:tcBorders>
                  <w:shd w:val="clear" w:color="000000" w:fill="FFFFFF"/>
                  <w:noWrap/>
                  <w:vAlign w:val="center"/>
                </w:tcPr>
                <w:p w14:paraId="228100BF">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台州路高</w:t>
                  </w:r>
                </w:p>
              </w:tc>
              <w:tc>
                <w:tcPr>
                  <w:tcW w:w="1272" w:type="dxa"/>
                  <w:tcBorders>
                    <w:top w:val="nil"/>
                    <w:left w:val="nil"/>
                    <w:bottom w:val="single" w:color="auto" w:sz="4" w:space="0"/>
                    <w:right w:val="single" w:color="auto" w:sz="4" w:space="0"/>
                  </w:tcBorders>
                  <w:shd w:val="clear" w:color="000000" w:fill="FFFFFF"/>
                  <w:noWrap/>
                  <w:vAlign w:val="center"/>
                </w:tcPr>
                <w:p w14:paraId="62CC108E">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2015年</w:t>
                  </w:r>
                </w:p>
              </w:tc>
            </w:tr>
            <w:tr w14:paraId="5346065B">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574A87E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6</w:t>
                  </w:r>
                </w:p>
              </w:tc>
              <w:tc>
                <w:tcPr>
                  <w:tcW w:w="2606" w:type="dxa"/>
                  <w:tcBorders>
                    <w:top w:val="nil"/>
                    <w:left w:val="nil"/>
                    <w:bottom w:val="single" w:color="auto" w:sz="4" w:space="0"/>
                    <w:right w:val="single" w:color="auto" w:sz="4" w:space="0"/>
                  </w:tcBorders>
                  <w:shd w:val="clear" w:color="auto" w:fill="auto"/>
                  <w:noWrap/>
                  <w:vAlign w:val="center"/>
                </w:tcPr>
                <w:p w14:paraId="532B7B96">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数控车床</w:t>
                  </w:r>
                </w:p>
              </w:tc>
              <w:tc>
                <w:tcPr>
                  <w:tcW w:w="2325" w:type="dxa"/>
                  <w:tcBorders>
                    <w:top w:val="nil"/>
                    <w:left w:val="nil"/>
                    <w:bottom w:val="single" w:color="auto" w:sz="4" w:space="0"/>
                    <w:right w:val="single" w:color="auto" w:sz="4" w:space="0"/>
                  </w:tcBorders>
                  <w:shd w:val="clear" w:color="000000" w:fill="FFFFFF"/>
                  <w:noWrap/>
                  <w:vAlign w:val="center"/>
                </w:tcPr>
                <w:p w14:paraId="19D1CF4A">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val="en-US" w:eastAsia="zh-CN"/>
                    </w:rPr>
                    <w:t>C03车间C06-C07柱</w:t>
                  </w:r>
                </w:p>
              </w:tc>
              <w:tc>
                <w:tcPr>
                  <w:tcW w:w="1647" w:type="dxa"/>
                  <w:tcBorders>
                    <w:top w:val="nil"/>
                    <w:left w:val="nil"/>
                    <w:bottom w:val="single" w:color="auto" w:sz="4" w:space="0"/>
                    <w:right w:val="single" w:color="auto" w:sz="4" w:space="0"/>
                  </w:tcBorders>
                  <w:shd w:val="clear" w:color="000000" w:fill="FFFFFF"/>
                  <w:noWrap/>
                  <w:vAlign w:val="center"/>
                </w:tcPr>
                <w:p w14:paraId="2761F153">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eastAsia="zh-CN"/>
                    </w:rPr>
                    <w:t>台州路高</w:t>
                  </w:r>
                </w:p>
              </w:tc>
              <w:tc>
                <w:tcPr>
                  <w:tcW w:w="1272" w:type="dxa"/>
                  <w:tcBorders>
                    <w:top w:val="nil"/>
                    <w:left w:val="nil"/>
                    <w:bottom w:val="single" w:color="auto" w:sz="4" w:space="0"/>
                    <w:right w:val="single" w:color="auto" w:sz="4" w:space="0"/>
                  </w:tcBorders>
                  <w:shd w:val="clear" w:color="000000" w:fill="FFFFFF"/>
                  <w:noWrap/>
                  <w:vAlign w:val="center"/>
                </w:tcPr>
                <w:p w14:paraId="5D4C78FA">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2015年</w:t>
                  </w:r>
                </w:p>
              </w:tc>
            </w:tr>
            <w:tr w14:paraId="02FDB293">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23FAA76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7</w:t>
                  </w:r>
                </w:p>
              </w:tc>
              <w:tc>
                <w:tcPr>
                  <w:tcW w:w="2606" w:type="dxa"/>
                  <w:tcBorders>
                    <w:top w:val="nil"/>
                    <w:left w:val="nil"/>
                    <w:bottom w:val="single" w:color="auto" w:sz="4" w:space="0"/>
                    <w:right w:val="single" w:color="auto" w:sz="4" w:space="0"/>
                  </w:tcBorders>
                  <w:shd w:val="clear" w:color="auto" w:fill="auto"/>
                  <w:noWrap/>
                  <w:vAlign w:val="center"/>
                </w:tcPr>
                <w:p w14:paraId="1164987B">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刹车盘液压半自动车床UC1050</w:t>
                  </w:r>
                </w:p>
              </w:tc>
              <w:tc>
                <w:tcPr>
                  <w:tcW w:w="2325" w:type="dxa"/>
                  <w:tcBorders>
                    <w:top w:val="nil"/>
                    <w:left w:val="nil"/>
                    <w:bottom w:val="single" w:color="auto" w:sz="4" w:space="0"/>
                    <w:right w:val="single" w:color="auto" w:sz="4" w:space="0"/>
                  </w:tcBorders>
                  <w:shd w:val="clear" w:color="000000" w:fill="FFFFFF"/>
                  <w:noWrap/>
                  <w:vAlign w:val="center"/>
                </w:tcPr>
                <w:p w14:paraId="7776B7F5">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rPr>
                    <w:t>C02车间</w:t>
                  </w:r>
                  <w:r>
                    <w:rPr>
                      <w:rFonts w:hint="eastAsia" w:ascii="等线" w:hAnsi="等线" w:eastAsia="等线" w:cs="宋体"/>
                      <w:color w:val="000000"/>
                      <w:kern w:val="0"/>
                      <w:sz w:val="22"/>
                      <w:lang w:val="en-US" w:eastAsia="zh-CN"/>
                    </w:rPr>
                    <w:t>B04-B05柱</w:t>
                  </w:r>
                </w:p>
              </w:tc>
              <w:tc>
                <w:tcPr>
                  <w:tcW w:w="1647" w:type="dxa"/>
                  <w:tcBorders>
                    <w:top w:val="nil"/>
                    <w:left w:val="nil"/>
                    <w:bottom w:val="single" w:color="auto" w:sz="4" w:space="0"/>
                    <w:right w:val="single" w:color="auto" w:sz="4" w:space="0"/>
                  </w:tcBorders>
                  <w:shd w:val="clear" w:color="000000" w:fill="FFFFFF"/>
                  <w:noWrap/>
                  <w:vAlign w:val="center"/>
                </w:tcPr>
                <w:p w14:paraId="451B7465">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烟台优莱特</w:t>
                  </w:r>
                </w:p>
              </w:tc>
              <w:tc>
                <w:tcPr>
                  <w:tcW w:w="1272" w:type="dxa"/>
                  <w:tcBorders>
                    <w:top w:val="nil"/>
                    <w:left w:val="nil"/>
                    <w:bottom w:val="single" w:color="auto" w:sz="4" w:space="0"/>
                    <w:right w:val="single" w:color="auto" w:sz="4" w:space="0"/>
                  </w:tcBorders>
                  <w:shd w:val="clear" w:color="000000" w:fill="FFFFFF"/>
                  <w:noWrap/>
                  <w:vAlign w:val="center"/>
                </w:tcPr>
                <w:p w14:paraId="0E34506E">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2014年</w:t>
                  </w:r>
                </w:p>
              </w:tc>
            </w:tr>
            <w:tr w14:paraId="324A48A5">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5301E50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8</w:t>
                  </w:r>
                </w:p>
              </w:tc>
              <w:tc>
                <w:tcPr>
                  <w:tcW w:w="2606" w:type="dxa"/>
                  <w:tcBorders>
                    <w:top w:val="nil"/>
                    <w:left w:val="nil"/>
                    <w:bottom w:val="single" w:color="auto" w:sz="4" w:space="0"/>
                    <w:right w:val="single" w:color="auto" w:sz="4" w:space="0"/>
                  </w:tcBorders>
                  <w:shd w:val="clear" w:color="auto" w:fill="auto"/>
                  <w:noWrap/>
                  <w:vAlign w:val="center"/>
                </w:tcPr>
                <w:p w14:paraId="06E9175C">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刹车盘液压半自动车床UC1050</w:t>
                  </w:r>
                </w:p>
              </w:tc>
              <w:tc>
                <w:tcPr>
                  <w:tcW w:w="2325" w:type="dxa"/>
                  <w:tcBorders>
                    <w:top w:val="nil"/>
                    <w:left w:val="nil"/>
                    <w:bottom w:val="single" w:color="auto" w:sz="4" w:space="0"/>
                    <w:right w:val="single" w:color="auto" w:sz="4" w:space="0"/>
                  </w:tcBorders>
                  <w:shd w:val="clear" w:color="000000" w:fill="FFFFFF"/>
                  <w:noWrap/>
                  <w:vAlign w:val="center"/>
                </w:tcPr>
                <w:p w14:paraId="42758BD5">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C02车间</w:t>
                  </w:r>
                  <w:r>
                    <w:rPr>
                      <w:rFonts w:hint="eastAsia" w:ascii="等线" w:hAnsi="等线" w:eastAsia="等线" w:cs="宋体"/>
                      <w:color w:val="000000"/>
                      <w:kern w:val="0"/>
                      <w:sz w:val="22"/>
                      <w:lang w:val="en-US" w:eastAsia="zh-CN"/>
                    </w:rPr>
                    <w:t>B04-B05柱</w:t>
                  </w:r>
                </w:p>
              </w:tc>
              <w:tc>
                <w:tcPr>
                  <w:tcW w:w="1647" w:type="dxa"/>
                  <w:tcBorders>
                    <w:top w:val="nil"/>
                    <w:left w:val="nil"/>
                    <w:bottom w:val="single" w:color="auto" w:sz="4" w:space="0"/>
                    <w:right w:val="single" w:color="auto" w:sz="4" w:space="0"/>
                  </w:tcBorders>
                  <w:shd w:val="clear" w:color="000000" w:fill="FFFFFF"/>
                  <w:noWrap/>
                  <w:vAlign w:val="center"/>
                </w:tcPr>
                <w:p w14:paraId="5F095AF8">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eastAsia="zh-CN"/>
                    </w:rPr>
                    <w:t>烟台优莱特</w:t>
                  </w:r>
                </w:p>
              </w:tc>
              <w:tc>
                <w:tcPr>
                  <w:tcW w:w="1272" w:type="dxa"/>
                  <w:tcBorders>
                    <w:top w:val="nil"/>
                    <w:left w:val="nil"/>
                    <w:bottom w:val="single" w:color="auto" w:sz="4" w:space="0"/>
                    <w:right w:val="single" w:color="auto" w:sz="4" w:space="0"/>
                  </w:tcBorders>
                  <w:shd w:val="clear" w:color="000000" w:fill="FFFFFF"/>
                  <w:noWrap/>
                  <w:vAlign w:val="center"/>
                </w:tcPr>
                <w:p w14:paraId="6F5B71A5">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2014年</w:t>
                  </w:r>
                </w:p>
              </w:tc>
            </w:tr>
            <w:tr w14:paraId="709EA311">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0839724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9</w:t>
                  </w:r>
                </w:p>
              </w:tc>
              <w:tc>
                <w:tcPr>
                  <w:tcW w:w="2606" w:type="dxa"/>
                  <w:tcBorders>
                    <w:top w:val="nil"/>
                    <w:left w:val="nil"/>
                    <w:bottom w:val="single" w:color="auto" w:sz="4" w:space="0"/>
                    <w:right w:val="single" w:color="auto" w:sz="4" w:space="0"/>
                  </w:tcBorders>
                  <w:shd w:val="clear" w:color="000000" w:fill="FFFFFF"/>
                  <w:noWrap/>
                  <w:vAlign w:val="center"/>
                </w:tcPr>
                <w:p w14:paraId="546275E2">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立式升降台铣床X53K</w:t>
                  </w:r>
                </w:p>
              </w:tc>
              <w:tc>
                <w:tcPr>
                  <w:tcW w:w="2325" w:type="dxa"/>
                  <w:tcBorders>
                    <w:top w:val="nil"/>
                    <w:left w:val="nil"/>
                    <w:bottom w:val="single" w:color="auto" w:sz="4" w:space="0"/>
                    <w:right w:val="single" w:color="auto" w:sz="4" w:space="0"/>
                  </w:tcBorders>
                  <w:shd w:val="clear" w:color="000000" w:fill="FFFFFF"/>
                  <w:noWrap/>
                  <w:vAlign w:val="center"/>
                </w:tcPr>
                <w:p w14:paraId="3815A98A">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C02车间</w:t>
                  </w:r>
                  <w:r>
                    <w:rPr>
                      <w:rFonts w:hint="eastAsia" w:ascii="等线" w:hAnsi="等线" w:eastAsia="等线" w:cs="宋体"/>
                      <w:color w:val="000000"/>
                      <w:kern w:val="0"/>
                      <w:sz w:val="22"/>
                      <w:lang w:val="en-US" w:eastAsia="zh-CN"/>
                    </w:rPr>
                    <w:t>B04-B05柱</w:t>
                  </w:r>
                </w:p>
              </w:tc>
              <w:tc>
                <w:tcPr>
                  <w:tcW w:w="1647" w:type="dxa"/>
                  <w:tcBorders>
                    <w:top w:val="nil"/>
                    <w:left w:val="nil"/>
                    <w:bottom w:val="single" w:color="auto" w:sz="4" w:space="0"/>
                    <w:right w:val="single" w:color="auto" w:sz="4" w:space="0"/>
                  </w:tcBorders>
                  <w:shd w:val="clear" w:color="000000" w:fill="FFFFFF"/>
                  <w:noWrap/>
                  <w:vAlign w:val="center"/>
                </w:tcPr>
                <w:p w14:paraId="40B90325">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北一机床厂</w:t>
                  </w:r>
                </w:p>
              </w:tc>
              <w:tc>
                <w:tcPr>
                  <w:tcW w:w="1272" w:type="dxa"/>
                  <w:tcBorders>
                    <w:top w:val="nil"/>
                    <w:left w:val="nil"/>
                    <w:bottom w:val="single" w:color="auto" w:sz="4" w:space="0"/>
                    <w:right w:val="single" w:color="auto" w:sz="4" w:space="0"/>
                  </w:tcBorders>
                  <w:shd w:val="clear" w:color="000000" w:fill="FFFFFF"/>
                  <w:noWrap/>
                  <w:vAlign w:val="center"/>
                </w:tcPr>
                <w:p w14:paraId="46F5913F">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2012年</w:t>
                  </w:r>
                </w:p>
              </w:tc>
            </w:tr>
            <w:tr w14:paraId="64463651">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41485B1F">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10</w:t>
                  </w:r>
                </w:p>
              </w:tc>
              <w:tc>
                <w:tcPr>
                  <w:tcW w:w="2606" w:type="dxa"/>
                  <w:tcBorders>
                    <w:top w:val="nil"/>
                    <w:left w:val="nil"/>
                    <w:bottom w:val="single" w:color="auto" w:sz="4" w:space="0"/>
                    <w:right w:val="single" w:color="auto" w:sz="4" w:space="0"/>
                  </w:tcBorders>
                  <w:shd w:val="clear" w:color="auto" w:fill="auto"/>
                  <w:noWrap/>
                  <w:vAlign w:val="center"/>
                </w:tcPr>
                <w:p w14:paraId="099DC2E3">
                  <w:pPr>
                    <w:keepNext w:val="0"/>
                    <w:keepLines w:val="0"/>
                    <w:widowControl/>
                    <w:suppressLineNumbers w:val="0"/>
                    <w:jc w:val="left"/>
                    <w:textAlignment w:val="center"/>
                    <w:rPr>
                      <w:rFonts w:hint="default" w:ascii="宋体" w:hAnsi="宋体" w:eastAsia="宋体" w:cs="宋体"/>
                      <w:i w:val="0"/>
                      <w:iCs w:val="0"/>
                      <w:color w:val="000000"/>
                      <w:kern w:val="2"/>
                      <w:sz w:val="20"/>
                      <w:szCs w:val="20"/>
                      <w:u w:val="none"/>
                      <w:lang w:val="en-US" w:eastAsia="zh-CN" w:bidi="ar-SA"/>
                    </w:rPr>
                  </w:pPr>
                  <w:r>
                    <w:rPr>
                      <w:rFonts w:hint="eastAsia" w:ascii="等线" w:hAnsi="等线" w:eastAsia="等线" w:cs="宋体"/>
                      <w:color w:val="000000"/>
                      <w:kern w:val="0"/>
                      <w:sz w:val="22"/>
                      <w:lang w:val="en-US" w:eastAsia="zh-CN"/>
                    </w:rPr>
                    <w:t>铣削头TX25A</w:t>
                  </w:r>
                </w:p>
              </w:tc>
              <w:tc>
                <w:tcPr>
                  <w:tcW w:w="2325" w:type="dxa"/>
                  <w:tcBorders>
                    <w:top w:val="nil"/>
                    <w:left w:val="nil"/>
                    <w:bottom w:val="single" w:color="auto" w:sz="4" w:space="0"/>
                    <w:right w:val="single" w:color="auto" w:sz="4" w:space="0"/>
                  </w:tcBorders>
                  <w:shd w:val="clear" w:color="000000" w:fill="FFFFFF"/>
                  <w:noWrap/>
                  <w:vAlign w:val="center"/>
                </w:tcPr>
                <w:p w14:paraId="79119BC2">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val="en-US" w:eastAsia="zh-CN"/>
                    </w:rPr>
                    <w:t>C03车间C11柱</w:t>
                  </w:r>
                </w:p>
              </w:tc>
              <w:tc>
                <w:tcPr>
                  <w:tcW w:w="1647" w:type="dxa"/>
                  <w:tcBorders>
                    <w:top w:val="nil"/>
                    <w:left w:val="nil"/>
                    <w:bottom w:val="single" w:color="auto" w:sz="4" w:space="0"/>
                    <w:right w:val="single" w:color="auto" w:sz="4" w:space="0"/>
                  </w:tcBorders>
                  <w:shd w:val="clear" w:color="000000" w:fill="FFFFFF"/>
                  <w:noWrap/>
                  <w:vAlign w:val="center"/>
                </w:tcPr>
                <w:p w14:paraId="0D139BBF">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广东信宜机床</w:t>
                  </w:r>
                </w:p>
              </w:tc>
              <w:tc>
                <w:tcPr>
                  <w:tcW w:w="1272" w:type="dxa"/>
                  <w:tcBorders>
                    <w:top w:val="nil"/>
                    <w:left w:val="nil"/>
                    <w:bottom w:val="single" w:color="auto" w:sz="4" w:space="0"/>
                    <w:right w:val="single" w:color="auto" w:sz="4" w:space="0"/>
                  </w:tcBorders>
                  <w:shd w:val="clear" w:color="000000" w:fill="FFFFFF"/>
                  <w:noWrap/>
                  <w:vAlign w:val="center"/>
                </w:tcPr>
                <w:p w14:paraId="16458AC9">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2005年</w:t>
                  </w:r>
                </w:p>
              </w:tc>
            </w:tr>
            <w:tr w14:paraId="1C70C259">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4F885624">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11</w:t>
                  </w:r>
                </w:p>
              </w:tc>
              <w:tc>
                <w:tcPr>
                  <w:tcW w:w="2606" w:type="dxa"/>
                  <w:tcBorders>
                    <w:top w:val="nil"/>
                    <w:left w:val="nil"/>
                    <w:bottom w:val="single" w:color="auto" w:sz="4" w:space="0"/>
                    <w:right w:val="single" w:color="auto" w:sz="4" w:space="0"/>
                  </w:tcBorders>
                  <w:shd w:val="clear" w:color="000000" w:fill="FFFFFF"/>
                  <w:noWrap/>
                  <w:vAlign w:val="center"/>
                </w:tcPr>
                <w:p w14:paraId="1FB666AB">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液压校平机TSSL-300AA</w:t>
                  </w:r>
                </w:p>
              </w:tc>
              <w:tc>
                <w:tcPr>
                  <w:tcW w:w="2325" w:type="dxa"/>
                  <w:tcBorders>
                    <w:top w:val="nil"/>
                    <w:left w:val="nil"/>
                    <w:bottom w:val="single" w:color="auto" w:sz="4" w:space="0"/>
                    <w:right w:val="single" w:color="auto" w:sz="4" w:space="0"/>
                  </w:tcBorders>
                  <w:shd w:val="clear" w:color="000000" w:fill="FFFFFF"/>
                  <w:noWrap/>
                  <w:vAlign w:val="center"/>
                </w:tcPr>
                <w:p w14:paraId="6106C789">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rPr>
                    <w:t>C02车间</w:t>
                  </w:r>
                  <w:r>
                    <w:rPr>
                      <w:rFonts w:hint="eastAsia" w:ascii="等线" w:hAnsi="等线" w:eastAsia="等线" w:cs="宋体"/>
                      <w:color w:val="000000"/>
                      <w:kern w:val="0"/>
                      <w:sz w:val="22"/>
                      <w:lang w:val="en-US" w:eastAsia="zh-CN"/>
                    </w:rPr>
                    <w:t>B09柱</w:t>
                  </w:r>
                </w:p>
              </w:tc>
              <w:tc>
                <w:tcPr>
                  <w:tcW w:w="1647" w:type="dxa"/>
                  <w:tcBorders>
                    <w:top w:val="nil"/>
                    <w:left w:val="nil"/>
                    <w:bottom w:val="single" w:color="auto" w:sz="4" w:space="0"/>
                    <w:right w:val="single" w:color="auto" w:sz="4" w:space="0"/>
                  </w:tcBorders>
                  <w:shd w:val="clear" w:color="000000" w:fill="FFFFFF"/>
                  <w:noWrap/>
                  <w:vAlign w:val="center"/>
                </w:tcPr>
                <w:p w14:paraId="648CF2D1">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东莞进力机械</w:t>
                  </w:r>
                </w:p>
              </w:tc>
              <w:tc>
                <w:tcPr>
                  <w:tcW w:w="1272" w:type="dxa"/>
                  <w:tcBorders>
                    <w:top w:val="nil"/>
                    <w:left w:val="nil"/>
                    <w:bottom w:val="single" w:color="auto" w:sz="4" w:space="0"/>
                    <w:right w:val="single" w:color="auto" w:sz="4" w:space="0"/>
                  </w:tcBorders>
                  <w:shd w:val="clear" w:color="000000" w:fill="FFFFFF"/>
                  <w:noWrap/>
                  <w:vAlign w:val="center"/>
                </w:tcPr>
                <w:p w14:paraId="3B5B3265">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2017年</w:t>
                  </w:r>
                </w:p>
              </w:tc>
            </w:tr>
            <w:tr w14:paraId="1C7890BE">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6A03C111">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12</w:t>
                  </w:r>
                </w:p>
              </w:tc>
              <w:tc>
                <w:tcPr>
                  <w:tcW w:w="2606" w:type="dxa"/>
                  <w:tcBorders>
                    <w:top w:val="nil"/>
                    <w:left w:val="nil"/>
                    <w:bottom w:val="single" w:color="auto" w:sz="4" w:space="0"/>
                    <w:right w:val="single" w:color="auto" w:sz="4" w:space="0"/>
                  </w:tcBorders>
                  <w:shd w:val="clear" w:color="000000" w:fill="FFFFFF"/>
                  <w:noWrap/>
                  <w:vAlign w:val="center"/>
                </w:tcPr>
                <w:p w14:paraId="3EC07800">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立式升降台铣床XA5032</w:t>
                  </w:r>
                </w:p>
              </w:tc>
              <w:tc>
                <w:tcPr>
                  <w:tcW w:w="2325" w:type="dxa"/>
                  <w:tcBorders>
                    <w:top w:val="nil"/>
                    <w:left w:val="nil"/>
                    <w:bottom w:val="single" w:color="auto" w:sz="4" w:space="0"/>
                    <w:right w:val="single" w:color="auto" w:sz="4" w:space="0"/>
                  </w:tcBorders>
                  <w:shd w:val="clear" w:color="000000" w:fill="FFFFFF"/>
                  <w:noWrap/>
                  <w:vAlign w:val="center"/>
                </w:tcPr>
                <w:p w14:paraId="19DADAA9">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rPr>
                    <w:t>C07车间</w:t>
                  </w:r>
                  <w:r>
                    <w:rPr>
                      <w:rFonts w:hint="eastAsia" w:ascii="等线" w:hAnsi="等线" w:eastAsia="等线" w:cs="宋体"/>
                      <w:color w:val="000000"/>
                      <w:kern w:val="0"/>
                      <w:sz w:val="22"/>
                      <w:lang w:val="en-US" w:eastAsia="zh-CN"/>
                    </w:rPr>
                    <w:t>G10-G11柱</w:t>
                  </w:r>
                </w:p>
              </w:tc>
              <w:tc>
                <w:tcPr>
                  <w:tcW w:w="1647" w:type="dxa"/>
                  <w:tcBorders>
                    <w:top w:val="nil"/>
                    <w:left w:val="nil"/>
                    <w:bottom w:val="single" w:color="auto" w:sz="4" w:space="0"/>
                    <w:right w:val="single" w:color="auto" w:sz="4" w:space="0"/>
                  </w:tcBorders>
                  <w:shd w:val="clear" w:color="000000" w:fill="FFFFFF"/>
                  <w:noWrap/>
                  <w:vAlign w:val="center"/>
                </w:tcPr>
                <w:p w14:paraId="578D3CA9">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eastAsia="zh-CN"/>
                    </w:rPr>
                    <w:t>北一机床厂</w:t>
                  </w:r>
                </w:p>
              </w:tc>
              <w:tc>
                <w:tcPr>
                  <w:tcW w:w="1272" w:type="dxa"/>
                  <w:tcBorders>
                    <w:top w:val="nil"/>
                    <w:left w:val="nil"/>
                    <w:bottom w:val="single" w:color="auto" w:sz="4" w:space="0"/>
                    <w:right w:val="single" w:color="auto" w:sz="4" w:space="0"/>
                  </w:tcBorders>
                  <w:shd w:val="clear" w:color="000000" w:fill="FFFFFF"/>
                  <w:noWrap/>
                  <w:vAlign w:val="center"/>
                </w:tcPr>
                <w:p w14:paraId="54557C5E">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2012年</w:t>
                  </w:r>
                </w:p>
              </w:tc>
            </w:tr>
            <w:tr w14:paraId="588F4AFA">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4CEF4D6F">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13</w:t>
                  </w:r>
                </w:p>
              </w:tc>
              <w:tc>
                <w:tcPr>
                  <w:tcW w:w="2606" w:type="dxa"/>
                  <w:tcBorders>
                    <w:top w:val="nil"/>
                    <w:left w:val="nil"/>
                    <w:bottom w:val="single" w:color="auto" w:sz="4" w:space="0"/>
                    <w:right w:val="single" w:color="auto" w:sz="4" w:space="0"/>
                  </w:tcBorders>
                  <w:shd w:val="clear" w:color="000000" w:fill="FFFFFF"/>
                  <w:noWrap/>
                  <w:vAlign w:val="center"/>
                </w:tcPr>
                <w:p w14:paraId="712EA96D">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rPr>
                    <w:t>万能外圆磨床M1</w:t>
                  </w:r>
                  <w:r>
                    <w:rPr>
                      <w:rFonts w:hint="eastAsia" w:ascii="等线" w:hAnsi="等线" w:eastAsia="等线" w:cs="宋体"/>
                      <w:color w:val="000000"/>
                      <w:kern w:val="0"/>
                      <w:sz w:val="22"/>
                      <w:lang w:val="en-US" w:eastAsia="zh-CN"/>
                    </w:rPr>
                    <w:t>332B</w:t>
                  </w:r>
                </w:p>
              </w:tc>
              <w:tc>
                <w:tcPr>
                  <w:tcW w:w="2325" w:type="dxa"/>
                  <w:tcBorders>
                    <w:top w:val="nil"/>
                    <w:left w:val="nil"/>
                    <w:bottom w:val="single" w:color="auto" w:sz="4" w:space="0"/>
                    <w:right w:val="single" w:color="auto" w:sz="4" w:space="0"/>
                  </w:tcBorders>
                  <w:shd w:val="clear" w:color="000000" w:fill="FFFFFF"/>
                  <w:noWrap/>
                  <w:vAlign w:val="center"/>
                </w:tcPr>
                <w:p w14:paraId="5E2B4B8F">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C07车间</w:t>
                  </w:r>
                  <w:r>
                    <w:rPr>
                      <w:rFonts w:hint="eastAsia" w:ascii="等线" w:hAnsi="等线" w:eastAsia="等线" w:cs="宋体"/>
                      <w:color w:val="000000"/>
                      <w:kern w:val="0"/>
                      <w:sz w:val="22"/>
                      <w:lang w:val="en-US" w:eastAsia="zh-CN"/>
                    </w:rPr>
                    <w:t>G10柱</w:t>
                  </w:r>
                </w:p>
              </w:tc>
              <w:tc>
                <w:tcPr>
                  <w:tcW w:w="1647" w:type="dxa"/>
                  <w:tcBorders>
                    <w:top w:val="nil"/>
                    <w:left w:val="nil"/>
                    <w:bottom w:val="single" w:color="auto" w:sz="4" w:space="0"/>
                    <w:right w:val="single" w:color="auto" w:sz="4" w:space="0"/>
                  </w:tcBorders>
                  <w:shd w:val="clear" w:color="000000" w:fill="FFFFFF"/>
                  <w:noWrap/>
                  <w:vAlign w:val="center"/>
                </w:tcPr>
                <w:p w14:paraId="76B1FFA9">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lang w:eastAsia="zh-CN"/>
                    </w:rPr>
                    <w:t>上海机床厂</w:t>
                  </w:r>
                </w:p>
              </w:tc>
              <w:tc>
                <w:tcPr>
                  <w:tcW w:w="1272" w:type="dxa"/>
                  <w:tcBorders>
                    <w:top w:val="nil"/>
                    <w:left w:val="nil"/>
                    <w:bottom w:val="single" w:color="auto" w:sz="4" w:space="0"/>
                    <w:right w:val="single" w:color="auto" w:sz="4" w:space="0"/>
                  </w:tcBorders>
                  <w:shd w:val="clear" w:color="000000" w:fill="FFFFFF"/>
                  <w:noWrap/>
                  <w:vAlign w:val="center"/>
                </w:tcPr>
                <w:p w14:paraId="15CCA501">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2012年</w:t>
                  </w:r>
                </w:p>
              </w:tc>
            </w:tr>
            <w:tr w14:paraId="39AD7FED">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6F0F7091">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14</w:t>
                  </w:r>
                </w:p>
              </w:tc>
              <w:tc>
                <w:tcPr>
                  <w:tcW w:w="2606" w:type="dxa"/>
                  <w:tcBorders>
                    <w:top w:val="nil"/>
                    <w:left w:val="nil"/>
                    <w:bottom w:val="single" w:color="auto" w:sz="4" w:space="0"/>
                    <w:right w:val="single" w:color="auto" w:sz="4" w:space="0"/>
                  </w:tcBorders>
                  <w:shd w:val="clear" w:color="000000" w:fill="FFFFFF"/>
                  <w:noWrap/>
                  <w:vAlign w:val="center"/>
                </w:tcPr>
                <w:p w14:paraId="67876173">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内圆磨床M2110</w:t>
                  </w:r>
                </w:p>
              </w:tc>
              <w:tc>
                <w:tcPr>
                  <w:tcW w:w="2325" w:type="dxa"/>
                  <w:tcBorders>
                    <w:top w:val="nil"/>
                    <w:left w:val="nil"/>
                    <w:bottom w:val="single" w:color="auto" w:sz="4" w:space="0"/>
                    <w:right w:val="single" w:color="auto" w:sz="4" w:space="0"/>
                  </w:tcBorders>
                  <w:shd w:val="clear" w:color="000000" w:fill="FFFFFF"/>
                  <w:noWrap/>
                  <w:vAlign w:val="center"/>
                </w:tcPr>
                <w:p w14:paraId="791C9FE8">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C07车间</w:t>
                  </w:r>
                  <w:r>
                    <w:rPr>
                      <w:rFonts w:hint="eastAsia" w:ascii="等线" w:hAnsi="等线" w:eastAsia="等线" w:cs="宋体"/>
                      <w:color w:val="000000"/>
                      <w:kern w:val="0"/>
                      <w:sz w:val="22"/>
                      <w:lang w:val="en-US" w:eastAsia="zh-CN"/>
                    </w:rPr>
                    <w:t>G11-G12柱</w:t>
                  </w:r>
                </w:p>
              </w:tc>
              <w:tc>
                <w:tcPr>
                  <w:tcW w:w="1647" w:type="dxa"/>
                  <w:tcBorders>
                    <w:top w:val="nil"/>
                    <w:left w:val="nil"/>
                    <w:bottom w:val="single" w:color="auto" w:sz="4" w:space="0"/>
                    <w:right w:val="single" w:color="auto" w:sz="4" w:space="0"/>
                  </w:tcBorders>
                  <w:shd w:val="clear" w:color="000000" w:fill="FFFFFF"/>
                  <w:noWrap/>
                  <w:vAlign w:val="center"/>
                </w:tcPr>
                <w:p w14:paraId="503CDF20">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台州伟志机床</w:t>
                  </w:r>
                </w:p>
              </w:tc>
              <w:tc>
                <w:tcPr>
                  <w:tcW w:w="1272" w:type="dxa"/>
                  <w:tcBorders>
                    <w:top w:val="nil"/>
                    <w:left w:val="nil"/>
                    <w:bottom w:val="single" w:color="auto" w:sz="4" w:space="0"/>
                    <w:right w:val="single" w:color="auto" w:sz="4" w:space="0"/>
                  </w:tcBorders>
                  <w:shd w:val="clear" w:color="000000" w:fill="FFFFFF"/>
                  <w:noWrap/>
                  <w:vAlign w:val="center"/>
                </w:tcPr>
                <w:p w14:paraId="39F0EA9C">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2020年</w:t>
                  </w:r>
                </w:p>
              </w:tc>
            </w:tr>
            <w:tr w14:paraId="33C1F053">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082D8C16">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15</w:t>
                  </w:r>
                </w:p>
              </w:tc>
              <w:tc>
                <w:tcPr>
                  <w:tcW w:w="2606" w:type="dxa"/>
                  <w:tcBorders>
                    <w:top w:val="nil"/>
                    <w:left w:val="nil"/>
                    <w:bottom w:val="single" w:color="auto" w:sz="4" w:space="0"/>
                    <w:right w:val="single" w:color="auto" w:sz="4" w:space="0"/>
                  </w:tcBorders>
                  <w:shd w:val="clear" w:color="000000" w:fill="FFFFFF"/>
                  <w:noWrap/>
                  <w:vAlign w:val="center"/>
                </w:tcPr>
                <w:p w14:paraId="3D9AFE1A">
                  <w:pPr>
                    <w:widowControl/>
                    <w:jc w:val="left"/>
                    <w:rPr>
                      <w:rFonts w:ascii="等线" w:hAnsi="等线" w:eastAsia="等线" w:cs="宋体"/>
                      <w:color w:val="000000"/>
                      <w:kern w:val="0"/>
                      <w:sz w:val="22"/>
                    </w:rPr>
                  </w:pPr>
                  <w:r>
                    <w:rPr>
                      <w:rFonts w:hint="eastAsia" w:ascii="等线" w:hAnsi="等线" w:eastAsia="等线" w:cs="宋体"/>
                      <w:color w:val="000000"/>
                      <w:kern w:val="0"/>
                      <w:sz w:val="22"/>
                    </w:rPr>
                    <w:t>内圆磨床M2110</w:t>
                  </w:r>
                </w:p>
              </w:tc>
              <w:tc>
                <w:tcPr>
                  <w:tcW w:w="2325" w:type="dxa"/>
                  <w:tcBorders>
                    <w:top w:val="nil"/>
                    <w:left w:val="nil"/>
                    <w:bottom w:val="single" w:color="auto" w:sz="4" w:space="0"/>
                    <w:right w:val="single" w:color="auto" w:sz="4" w:space="0"/>
                  </w:tcBorders>
                  <w:shd w:val="clear" w:color="000000" w:fill="FFFFFF"/>
                  <w:noWrap/>
                  <w:vAlign w:val="center"/>
                </w:tcPr>
                <w:p w14:paraId="62602EFE">
                  <w:pPr>
                    <w:widowControl/>
                    <w:jc w:val="left"/>
                    <w:rPr>
                      <w:rFonts w:ascii="等线" w:hAnsi="等线" w:eastAsia="等线" w:cs="宋体"/>
                      <w:color w:val="000000"/>
                      <w:kern w:val="0"/>
                      <w:sz w:val="22"/>
                    </w:rPr>
                  </w:pPr>
                  <w:r>
                    <w:rPr>
                      <w:rFonts w:hint="eastAsia" w:ascii="等线" w:hAnsi="等线" w:eastAsia="等线" w:cs="宋体"/>
                      <w:color w:val="000000"/>
                      <w:kern w:val="0"/>
                      <w:sz w:val="22"/>
                    </w:rPr>
                    <w:t>C07车间</w:t>
                  </w:r>
                  <w:r>
                    <w:rPr>
                      <w:rFonts w:hint="eastAsia" w:ascii="等线" w:hAnsi="等线" w:eastAsia="等线" w:cs="宋体"/>
                      <w:color w:val="000000"/>
                      <w:kern w:val="0"/>
                      <w:sz w:val="22"/>
                      <w:lang w:val="en-US" w:eastAsia="zh-CN"/>
                    </w:rPr>
                    <w:t>G11-G12柱</w:t>
                  </w:r>
                </w:p>
              </w:tc>
              <w:tc>
                <w:tcPr>
                  <w:tcW w:w="1647" w:type="dxa"/>
                  <w:tcBorders>
                    <w:top w:val="nil"/>
                    <w:left w:val="nil"/>
                    <w:bottom w:val="single" w:color="auto" w:sz="4" w:space="0"/>
                    <w:right w:val="single" w:color="auto" w:sz="4" w:space="0"/>
                  </w:tcBorders>
                  <w:shd w:val="clear" w:color="000000" w:fill="FFFFFF"/>
                  <w:noWrap/>
                  <w:vAlign w:val="center"/>
                </w:tcPr>
                <w:p w14:paraId="5E2E0979">
                  <w:pPr>
                    <w:widowControl/>
                    <w:jc w:val="left"/>
                    <w:rPr>
                      <w:rFonts w:ascii="等线" w:hAnsi="等线" w:eastAsia="等线" w:cs="宋体"/>
                      <w:color w:val="000000"/>
                      <w:kern w:val="0"/>
                      <w:sz w:val="22"/>
                    </w:rPr>
                  </w:pPr>
                  <w:r>
                    <w:rPr>
                      <w:rFonts w:hint="eastAsia" w:ascii="等线" w:hAnsi="等线" w:eastAsia="等线" w:cs="宋体"/>
                      <w:color w:val="000000"/>
                      <w:kern w:val="0"/>
                      <w:sz w:val="22"/>
                      <w:lang w:eastAsia="zh-CN"/>
                    </w:rPr>
                    <w:t>台州伟志机床</w:t>
                  </w:r>
                </w:p>
              </w:tc>
              <w:tc>
                <w:tcPr>
                  <w:tcW w:w="1272" w:type="dxa"/>
                  <w:tcBorders>
                    <w:top w:val="nil"/>
                    <w:left w:val="nil"/>
                    <w:bottom w:val="single" w:color="auto" w:sz="4" w:space="0"/>
                    <w:right w:val="single" w:color="auto" w:sz="4" w:space="0"/>
                  </w:tcBorders>
                  <w:shd w:val="clear" w:color="000000" w:fill="FFFFFF"/>
                  <w:noWrap/>
                  <w:vAlign w:val="center"/>
                </w:tcPr>
                <w:p w14:paraId="7FCEC21D">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2020年</w:t>
                  </w:r>
                </w:p>
              </w:tc>
            </w:tr>
            <w:tr w14:paraId="7B3B5263">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627EBE30">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16</w:t>
                  </w:r>
                </w:p>
              </w:tc>
              <w:tc>
                <w:tcPr>
                  <w:tcW w:w="2606" w:type="dxa"/>
                  <w:tcBorders>
                    <w:top w:val="nil"/>
                    <w:left w:val="nil"/>
                    <w:bottom w:val="single" w:color="auto" w:sz="4" w:space="0"/>
                    <w:right w:val="single" w:color="auto" w:sz="4" w:space="0"/>
                  </w:tcBorders>
                  <w:shd w:val="clear" w:color="000000" w:fill="FFFFFF"/>
                  <w:noWrap/>
                  <w:vAlign w:val="center"/>
                </w:tcPr>
                <w:p w14:paraId="542A93BF">
                  <w:pPr>
                    <w:widowControl/>
                    <w:jc w:val="left"/>
                    <w:rPr>
                      <w:rFonts w:ascii="等线" w:hAnsi="等线" w:eastAsia="等线" w:cs="宋体"/>
                      <w:color w:val="000000"/>
                      <w:kern w:val="0"/>
                      <w:sz w:val="22"/>
                    </w:rPr>
                  </w:pPr>
                  <w:r>
                    <w:rPr>
                      <w:rFonts w:hint="eastAsia" w:ascii="等线" w:hAnsi="等线" w:eastAsia="等线" w:cs="宋体"/>
                      <w:color w:val="000000"/>
                      <w:kern w:val="0"/>
                      <w:sz w:val="22"/>
                    </w:rPr>
                    <w:t>Astenrtgy空压机EEG-30A 22KW</w:t>
                  </w:r>
                </w:p>
              </w:tc>
              <w:tc>
                <w:tcPr>
                  <w:tcW w:w="2325" w:type="dxa"/>
                  <w:tcBorders>
                    <w:top w:val="nil"/>
                    <w:left w:val="nil"/>
                    <w:bottom w:val="single" w:color="auto" w:sz="4" w:space="0"/>
                    <w:right w:val="single" w:color="auto" w:sz="4" w:space="0"/>
                  </w:tcBorders>
                  <w:shd w:val="clear" w:color="000000" w:fill="FFFFFF"/>
                  <w:noWrap/>
                  <w:vAlign w:val="center"/>
                </w:tcPr>
                <w:p w14:paraId="7D96442E">
                  <w:pPr>
                    <w:widowControl/>
                    <w:jc w:val="left"/>
                    <w:rPr>
                      <w:rFonts w:ascii="等线" w:hAnsi="等线" w:eastAsia="等线" w:cs="宋体"/>
                      <w:color w:val="000000"/>
                      <w:kern w:val="0"/>
                      <w:sz w:val="22"/>
                    </w:rPr>
                  </w:pPr>
                  <w:r>
                    <w:rPr>
                      <w:rFonts w:hint="eastAsia" w:ascii="等线" w:hAnsi="等线" w:eastAsia="等线" w:cs="宋体"/>
                      <w:color w:val="000000"/>
                      <w:kern w:val="0"/>
                      <w:sz w:val="22"/>
                    </w:rPr>
                    <w:t>C07车间</w:t>
                  </w:r>
                  <w:r>
                    <w:rPr>
                      <w:rFonts w:hint="eastAsia" w:ascii="等线" w:hAnsi="等线" w:eastAsia="等线" w:cs="宋体"/>
                      <w:color w:val="000000"/>
                      <w:kern w:val="0"/>
                      <w:sz w:val="22"/>
                      <w:lang w:val="en-US" w:eastAsia="zh-CN"/>
                    </w:rPr>
                    <w:t>G10-G11柱</w:t>
                  </w:r>
                </w:p>
              </w:tc>
              <w:tc>
                <w:tcPr>
                  <w:tcW w:w="1647" w:type="dxa"/>
                  <w:tcBorders>
                    <w:top w:val="nil"/>
                    <w:left w:val="nil"/>
                    <w:bottom w:val="single" w:color="auto" w:sz="4" w:space="0"/>
                    <w:right w:val="single" w:color="auto" w:sz="4" w:space="0"/>
                  </w:tcBorders>
                  <w:shd w:val="clear" w:color="000000" w:fill="FFFFFF"/>
                  <w:noWrap/>
                  <w:vAlign w:val="center"/>
                </w:tcPr>
                <w:p w14:paraId="1ADFA0B1">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上海乾能</w:t>
                  </w:r>
                </w:p>
              </w:tc>
              <w:tc>
                <w:tcPr>
                  <w:tcW w:w="1272" w:type="dxa"/>
                  <w:tcBorders>
                    <w:top w:val="nil"/>
                    <w:left w:val="nil"/>
                    <w:bottom w:val="single" w:color="auto" w:sz="4" w:space="0"/>
                    <w:right w:val="single" w:color="auto" w:sz="4" w:space="0"/>
                  </w:tcBorders>
                  <w:shd w:val="clear" w:color="000000" w:fill="FFFFFF"/>
                  <w:noWrap/>
                  <w:vAlign w:val="center"/>
                </w:tcPr>
                <w:p w14:paraId="2E30188F">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2017年</w:t>
                  </w:r>
                </w:p>
              </w:tc>
            </w:tr>
            <w:tr w14:paraId="7FEDB0C5">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778CE3B3">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17</w:t>
                  </w:r>
                </w:p>
              </w:tc>
              <w:tc>
                <w:tcPr>
                  <w:tcW w:w="2606" w:type="dxa"/>
                  <w:tcBorders>
                    <w:top w:val="nil"/>
                    <w:left w:val="nil"/>
                    <w:bottom w:val="single" w:color="auto" w:sz="4" w:space="0"/>
                    <w:right w:val="single" w:color="auto" w:sz="4" w:space="0"/>
                  </w:tcBorders>
                  <w:shd w:val="clear" w:color="000000" w:fill="FFFFFF"/>
                  <w:noWrap/>
                  <w:vAlign w:val="center"/>
                </w:tcPr>
                <w:p w14:paraId="70D3E200">
                  <w:pPr>
                    <w:widowControl/>
                    <w:jc w:val="left"/>
                    <w:rPr>
                      <w:rFonts w:ascii="等线" w:hAnsi="等线" w:eastAsia="等线" w:cs="宋体"/>
                      <w:color w:val="000000"/>
                      <w:kern w:val="0"/>
                      <w:sz w:val="22"/>
                    </w:rPr>
                  </w:pPr>
                  <w:r>
                    <w:rPr>
                      <w:rFonts w:hint="eastAsia" w:ascii="等线" w:hAnsi="等线" w:eastAsia="等线" w:cs="宋体"/>
                      <w:color w:val="000000"/>
                      <w:kern w:val="0"/>
                      <w:sz w:val="22"/>
                    </w:rPr>
                    <w:t>MAM-880空压机30A 22KW</w:t>
                  </w:r>
                </w:p>
              </w:tc>
              <w:tc>
                <w:tcPr>
                  <w:tcW w:w="2325" w:type="dxa"/>
                  <w:tcBorders>
                    <w:top w:val="nil"/>
                    <w:left w:val="nil"/>
                    <w:bottom w:val="single" w:color="auto" w:sz="4" w:space="0"/>
                    <w:right w:val="single" w:color="auto" w:sz="4" w:space="0"/>
                  </w:tcBorders>
                  <w:shd w:val="clear" w:color="000000" w:fill="FFFFFF"/>
                  <w:noWrap/>
                  <w:vAlign w:val="center"/>
                </w:tcPr>
                <w:p w14:paraId="09553E72">
                  <w:pPr>
                    <w:widowControl/>
                    <w:jc w:val="left"/>
                    <w:rPr>
                      <w:rFonts w:ascii="等线" w:hAnsi="等线" w:eastAsia="等线" w:cs="宋体"/>
                      <w:color w:val="000000"/>
                      <w:kern w:val="0"/>
                      <w:sz w:val="22"/>
                    </w:rPr>
                  </w:pPr>
                  <w:r>
                    <w:rPr>
                      <w:rFonts w:hint="eastAsia" w:ascii="等线" w:hAnsi="等线" w:eastAsia="等线" w:cs="宋体"/>
                      <w:color w:val="000000"/>
                      <w:kern w:val="0"/>
                      <w:sz w:val="22"/>
                      <w:lang w:val="en-US" w:eastAsia="zh-CN"/>
                    </w:rPr>
                    <w:t>C03车间C14柱</w:t>
                  </w:r>
                </w:p>
              </w:tc>
              <w:tc>
                <w:tcPr>
                  <w:tcW w:w="1647" w:type="dxa"/>
                  <w:tcBorders>
                    <w:top w:val="nil"/>
                    <w:left w:val="nil"/>
                    <w:bottom w:val="single" w:color="auto" w:sz="4" w:space="0"/>
                    <w:right w:val="single" w:color="auto" w:sz="4" w:space="0"/>
                  </w:tcBorders>
                  <w:shd w:val="clear" w:color="000000" w:fill="FFFFFF"/>
                  <w:noWrap/>
                  <w:vAlign w:val="center"/>
                </w:tcPr>
                <w:p w14:paraId="6C6F42E2">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东莞常平</w:t>
                  </w:r>
                </w:p>
              </w:tc>
              <w:tc>
                <w:tcPr>
                  <w:tcW w:w="1272" w:type="dxa"/>
                  <w:tcBorders>
                    <w:top w:val="nil"/>
                    <w:left w:val="nil"/>
                    <w:bottom w:val="single" w:color="auto" w:sz="4" w:space="0"/>
                    <w:right w:val="single" w:color="auto" w:sz="4" w:space="0"/>
                  </w:tcBorders>
                  <w:shd w:val="clear" w:color="000000" w:fill="FFFFFF"/>
                  <w:noWrap/>
                  <w:vAlign w:val="center"/>
                </w:tcPr>
                <w:p w14:paraId="79BE4C34">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2019年</w:t>
                  </w:r>
                </w:p>
              </w:tc>
            </w:tr>
            <w:tr w14:paraId="3CE01386">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1DBB5BF8">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18</w:t>
                  </w:r>
                </w:p>
              </w:tc>
              <w:tc>
                <w:tcPr>
                  <w:tcW w:w="2606" w:type="dxa"/>
                  <w:tcBorders>
                    <w:top w:val="nil"/>
                    <w:left w:val="nil"/>
                    <w:bottom w:val="single" w:color="auto" w:sz="4" w:space="0"/>
                    <w:right w:val="single" w:color="auto" w:sz="4" w:space="0"/>
                  </w:tcBorders>
                  <w:shd w:val="clear" w:color="000000" w:fill="FFFFFF"/>
                  <w:noWrap/>
                  <w:vAlign w:val="center"/>
                </w:tcPr>
                <w:p w14:paraId="401795CE">
                  <w:pPr>
                    <w:widowControl/>
                    <w:jc w:val="left"/>
                    <w:rPr>
                      <w:rFonts w:ascii="等线" w:hAnsi="等线" w:eastAsia="等线" w:cs="宋体"/>
                      <w:color w:val="000000"/>
                      <w:kern w:val="0"/>
                      <w:sz w:val="22"/>
                    </w:rPr>
                  </w:pPr>
                  <w:r>
                    <w:rPr>
                      <w:rFonts w:hint="eastAsia" w:ascii="等线" w:hAnsi="等线" w:eastAsia="等线" w:cs="宋体"/>
                      <w:color w:val="000000"/>
                      <w:kern w:val="0"/>
                      <w:sz w:val="22"/>
                    </w:rPr>
                    <w:t>豪迈尔空气干燥机</w:t>
                  </w:r>
                </w:p>
              </w:tc>
              <w:tc>
                <w:tcPr>
                  <w:tcW w:w="2325" w:type="dxa"/>
                  <w:tcBorders>
                    <w:top w:val="nil"/>
                    <w:left w:val="nil"/>
                    <w:bottom w:val="single" w:color="auto" w:sz="4" w:space="0"/>
                    <w:right w:val="single" w:color="auto" w:sz="4" w:space="0"/>
                  </w:tcBorders>
                  <w:shd w:val="clear" w:color="000000" w:fill="FFFFFF"/>
                  <w:noWrap/>
                  <w:vAlign w:val="center"/>
                </w:tcPr>
                <w:p w14:paraId="34A9A75E">
                  <w:pPr>
                    <w:widowControl/>
                    <w:jc w:val="left"/>
                    <w:rPr>
                      <w:rFonts w:ascii="等线" w:hAnsi="等线" w:eastAsia="等线" w:cs="宋体"/>
                      <w:color w:val="000000"/>
                      <w:kern w:val="0"/>
                      <w:sz w:val="22"/>
                    </w:rPr>
                  </w:pPr>
                  <w:r>
                    <w:rPr>
                      <w:rFonts w:hint="eastAsia" w:ascii="等线" w:hAnsi="等线" w:eastAsia="等线" w:cs="宋体"/>
                      <w:color w:val="000000"/>
                      <w:kern w:val="0"/>
                      <w:sz w:val="22"/>
                    </w:rPr>
                    <w:t>C07车间</w:t>
                  </w:r>
                  <w:r>
                    <w:rPr>
                      <w:rFonts w:hint="eastAsia" w:ascii="等线" w:hAnsi="等线" w:eastAsia="等线" w:cs="宋体"/>
                      <w:color w:val="000000"/>
                      <w:kern w:val="0"/>
                      <w:sz w:val="22"/>
                      <w:lang w:val="en-US" w:eastAsia="zh-CN"/>
                    </w:rPr>
                    <w:t>G10-G11柱</w:t>
                  </w:r>
                </w:p>
              </w:tc>
              <w:tc>
                <w:tcPr>
                  <w:tcW w:w="1647" w:type="dxa"/>
                  <w:tcBorders>
                    <w:top w:val="nil"/>
                    <w:left w:val="nil"/>
                    <w:bottom w:val="single" w:color="auto" w:sz="4" w:space="0"/>
                    <w:right w:val="single" w:color="auto" w:sz="4" w:space="0"/>
                  </w:tcBorders>
                  <w:shd w:val="clear" w:color="000000" w:fill="FFFFFF"/>
                  <w:noWrap/>
                  <w:vAlign w:val="center"/>
                </w:tcPr>
                <w:p w14:paraId="60684038">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佛山豪迈尔</w:t>
                  </w:r>
                </w:p>
              </w:tc>
              <w:tc>
                <w:tcPr>
                  <w:tcW w:w="1272" w:type="dxa"/>
                  <w:tcBorders>
                    <w:top w:val="nil"/>
                    <w:left w:val="nil"/>
                    <w:bottom w:val="single" w:color="auto" w:sz="4" w:space="0"/>
                    <w:right w:val="single" w:color="auto" w:sz="4" w:space="0"/>
                  </w:tcBorders>
                  <w:shd w:val="clear" w:color="000000" w:fill="FFFFFF"/>
                  <w:noWrap/>
                  <w:vAlign w:val="center"/>
                </w:tcPr>
                <w:p w14:paraId="4E70CD59">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2019年</w:t>
                  </w:r>
                </w:p>
              </w:tc>
            </w:tr>
            <w:tr w14:paraId="45BC95A1">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2EA31110">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w:t>
                  </w:r>
                </w:p>
              </w:tc>
              <w:tc>
                <w:tcPr>
                  <w:tcW w:w="2606" w:type="dxa"/>
                  <w:tcBorders>
                    <w:top w:val="nil"/>
                    <w:left w:val="nil"/>
                    <w:bottom w:val="single" w:color="auto" w:sz="4" w:space="0"/>
                    <w:right w:val="single" w:color="auto" w:sz="4" w:space="0"/>
                  </w:tcBorders>
                  <w:shd w:val="clear" w:color="000000" w:fill="FFFFFF"/>
                  <w:noWrap/>
                  <w:vAlign w:val="center"/>
                </w:tcPr>
                <w:p w14:paraId="280F9E50">
                  <w:pPr>
                    <w:widowControl/>
                    <w:jc w:val="left"/>
                    <w:rPr>
                      <w:rFonts w:ascii="等线" w:hAnsi="等线" w:eastAsia="等线" w:cs="宋体"/>
                      <w:color w:val="000000"/>
                      <w:kern w:val="0"/>
                      <w:sz w:val="22"/>
                    </w:rPr>
                  </w:pPr>
                  <w:r>
                    <w:rPr>
                      <w:rFonts w:hint="eastAsia" w:ascii="等线" w:hAnsi="等线" w:eastAsia="等线" w:cs="宋体"/>
                      <w:color w:val="000000"/>
                      <w:kern w:val="0"/>
                      <w:sz w:val="22"/>
                    </w:rPr>
                    <w:t>空气干燥机深圳朗林</w:t>
                  </w:r>
                </w:p>
              </w:tc>
              <w:tc>
                <w:tcPr>
                  <w:tcW w:w="2325" w:type="dxa"/>
                  <w:tcBorders>
                    <w:top w:val="nil"/>
                    <w:left w:val="nil"/>
                    <w:bottom w:val="single" w:color="auto" w:sz="4" w:space="0"/>
                    <w:right w:val="single" w:color="auto" w:sz="4" w:space="0"/>
                  </w:tcBorders>
                  <w:shd w:val="clear" w:color="000000" w:fill="FFFFFF"/>
                  <w:noWrap/>
                  <w:vAlign w:val="center"/>
                </w:tcPr>
                <w:p w14:paraId="57FE9698">
                  <w:pPr>
                    <w:widowControl/>
                    <w:jc w:val="left"/>
                    <w:rPr>
                      <w:rFonts w:ascii="等线" w:hAnsi="等线" w:eastAsia="等线" w:cs="宋体"/>
                      <w:color w:val="000000"/>
                      <w:kern w:val="0"/>
                      <w:sz w:val="22"/>
                    </w:rPr>
                  </w:pPr>
                  <w:r>
                    <w:rPr>
                      <w:rFonts w:hint="eastAsia" w:ascii="等线" w:hAnsi="等线" w:eastAsia="等线" w:cs="宋体"/>
                      <w:color w:val="000000"/>
                      <w:kern w:val="0"/>
                      <w:sz w:val="22"/>
                      <w:lang w:val="en-US" w:eastAsia="zh-CN"/>
                    </w:rPr>
                    <w:t>C03车间C12-C13柱</w:t>
                  </w:r>
                </w:p>
              </w:tc>
              <w:tc>
                <w:tcPr>
                  <w:tcW w:w="1647" w:type="dxa"/>
                  <w:tcBorders>
                    <w:top w:val="nil"/>
                    <w:left w:val="nil"/>
                    <w:bottom w:val="single" w:color="auto" w:sz="4" w:space="0"/>
                    <w:right w:val="single" w:color="auto" w:sz="4" w:space="0"/>
                  </w:tcBorders>
                  <w:shd w:val="clear" w:color="000000" w:fill="FFFFFF"/>
                  <w:noWrap/>
                  <w:vAlign w:val="center"/>
                </w:tcPr>
                <w:p w14:paraId="4355A811">
                  <w:pPr>
                    <w:widowControl/>
                    <w:jc w:val="left"/>
                    <w:rPr>
                      <w:rFonts w:ascii="等线" w:hAnsi="等线" w:eastAsia="等线" w:cs="宋体"/>
                      <w:color w:val="000000"/>
                      <w:kern w:val="0"/>
                      <w:sz w:val="22"/>
                    </w:rPr>
                  </w:pPr>
                  <w:r>
                    <w:rPr>
                      <w:rFonts w:hint="eastAsia" w:ascii="等线" w:hAnsi="等线" w:eastAsia="等线" w:cs="宋体"/>
                      <w:color w:val="000000"/>
                      <w:kern w:val="0"/>
                      <w:sz w:val="22"/>
                    </w:rPr>
                    <w:t>深圳朗林</w:t>
                  </w:r>
                </w:p>
              </w:tc>
              <w:tc>
                <w:tcPr>
                  <w:tcW w:w="1272" w:type="dxa"/>
                  <w:tcBorders>
                    <w:top w:val="nil"/>
                    <w:left w:val="nil"/>
                    <w:bottom w:val="single" w:color="auto" w:sz="4" w:space="0"/>
                    <w:right w:val="single" w:color="auto" w:sz="4" w:space="0"/>
                  </w:tcBorders>
                  <w:shd w:val="clear" w:color="000000" w:fill="FFFFFF"/>
                  <w:noWrap/>
                  <w:vAlign w:val="center"/>
                </w:tcPr>
                <w:p w14:paraId="3C78242B">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2017年</w:t>
                  </w:r>
                </w:p>
              </w:tc>
            </w:tr>
            <w:tr w14:paraId="53C8863F">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35C0BF1C">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w:t>
                  </w:r>
                </w:p>
              </w:tc>
              <w:tc>
                <w:tcPr>
                  <w:tcW w:w="2606" w:type="dxa"/>
                  <w:tcBorders>
                    <w:top w:val="nil"/>
                    <w:left w:val="nil"/>
                    <w:bottom w:val="single" w:color="auto" w:sz="4" w:space="0"/>
                    <w:right w:val="single" w:color="auto" w:sz="4" w:space="0"/>
                  </w:tcBorders>
                  <w:shd w:val="clear" w:color="000000" w:fill="FFFFFF"/>
                  <w:noWrap/>
                  <w:vAlign w:val="center"/>
                </w:tcPr>
                <w:p w14:paraId="628DCB56">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空气干燥机深圳朗林</w:t>
                  </w:r>
                </w:p>
              </w:tc>
              <w:tc>
                <w:tcPr>
                  <w:tcW w:w="2325" w:type="dxa"/>
                  <w:tcBorders>
                    <w:top w:val="nil"/>
                    <w:left w:val="nil"/>
                    <w:bottom w:val="single" w:color="auto" w:sz="4" w:space="0"/>
                    <w:right w:val="single" w:color="auto" w:sz="4" w:space="0"/>
                  </w:tcBorders>
                  <w:shd w:val="clear" w:color="000000" w:fill="FFFFFF"/>
                  <w:noWrap/>
                  <w:vAlign w:val="center"/>
                </w:tcPr>
                <w:p w14:paraId="3FF2194B">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空压机房</w:t>
                  </w:r>
                </w:p>
              </w:tc>
              <w:tc>
                <w:tcPr>
                  <w:tcW w:w="1647" w:type="dxa"/>
                  <w:tcBorders>
                    <w:top w:val="nil"/>
                    <w:left w:val="nil"/>
                    <w:bottom w:val="single" w:color="auto" w:sz="4" w:space="0"/>
                    <w:right w:val="single" w:color="auto" w:sz="4" w:space="0"/>
                  </w:tcBorders>
                  <w:shd w:val="clear" w:color="000000" w:fill="FFFFFF"/>
                  <w:noWrap/>
                  <w:vAlign w:val="center"/>
                </w:tcPr>
                <w:p w14:paraId="66810677">
                  <w:pPr>
                    <w:widowControl/>
                    <w:jc w:val="left"/>
                    <w:rPr>
                      <w:rFonts w:hint="eastAsia" w:ascii="等线" w:hAnsi="等线" w:eastAsia="等线" w:cs="宋体"/>
                      <w:color w:val="000000"/>
                      <w:kern w:val="0"/>
                      <w:sz w:val="22"/>
                    </w:rPr>
                  </w:pPr>
                  <w:r>
                    <w:rPr>
                      <w:rFonts w:hint="eastAsia" w:ascii="等线" w:hAnsi="等线" w:eastAsia="等线" w:cs="宋体"/>
                      <w:color w:val="000000"/>
                      <w:kern w:val="0"/>
                      <w:sz w:val="22"/>
                    </w:rPr>
                    <w:t>深圳朗林</w:t>
                  </w:r>
                </w:p>
              </w:tc>
              <w:tc>
                <w:tcPr>
                  <w:tcW w:w="1272" w:type="dxa"/>
                  <w:tcBorders>
                    <w:top w:val="nil"/>
                    <w:left w:val="nil"/>
                    <w:bottom w:val="single" w:color="auto" w:sz="4" w:space="0"/>
                    <w:right w:val="single" w:color="auto" w:sz="4" w:space="0"/>
                  </w:tcBorders>
                  <w:shd w:val="clear" w:color="000000" w:fill="FFFFFF"/>
                  <w:noWrap/>
                  <w:vAlign w:val="center"/>
                </w:tcPr>
                <w:p w14:paraId="49530CC8">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2020年</w:t>
                  </w:r>
                </w:p>
              </w:tc>
            </w:tr>
            <w:tr w14:paraId="7C2D5D74">
              <w:tblPrEx>
                <w:tblCellMar>
                  <w:top w:w="0" w:type="dxa"/>
                  <w:left w:w="108" w:type="dxa"/>
                  <w:bottom w:w="0" w:type="dxa"/>
                  <w:right w:w="108" w:type="dxa"/>
                </w:tblCellMar>
              </w:tblPrEx>
              <w:trPr>
                <w:trHeight w:val="285" w:hRule="atLeast"/>
              </w:trPr>
              <w:tc>
                <w:tcPr>
                  <w:tcW w:w="694" w:type="dxa"/>
                  <w:tcBorders>
                    <w:top w:val="nil"/>
                    <w:left w:val="single" w:color="auto" w:sz="4" w:space="0"/>
                    <w:bottom w:val="single" w:color="auto" w:sz="4" w:space="0"/>
                    <w:right w:val="single" w:color="auto" w:sz="4" w:space="0"/>
                  </w:tcBorders>
                  <w:shd w:val="clear" w:color="auto" w:fill="auto"/>
                  <w:noWrap/>
                  <w:vAlign w:val="center"/>
                </w:tcPr>
                <w:p w14:paraId="08D989DD">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21</w:t>
                  </w:r>
                </w:p>
              </w:tc>
              <w:tc>
                <w:tcPr>
                  <w:tcW w:w="2606" w:type="dxa"/>
                  <w:tcBorders>
                    <w:top w:val="nil"/>
                    <w:left w:val="nil"/>
                    <w:bottom w:val="single" w:color="auto" w:sz="4" w:space="0"/>
                    <w:right w:val="single" w:color="auto" w:sz="4" w:space="0"/>
                  </w:tcBorders>
                  <w:shd w:val="clear" w:color="000000" w:fill="FFFFFF"/>
                  <w:noWrap/>
                  <w:vAlign w:val="center"/>
                </w:tcPr>
                <w:p w14:paraId="6CA63615">
                  <w:pPr>
                    <w:widowControl/>
                    <w:jc w:val="left"/>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数控火焰切割机</w:t>
                  </w:r>
                </w:p>
              </w:tc>
              <w:tc>
                <w:tcPr>
                  <w:tcW w:w="2325" w:type="dxa"/>
                  <w:tcBorders>
                    <w:top w:val="nil"/>
                    <w:left w:val="nil"/>
                    <w:bottom w:val="single" w:color="auto" w:sz="4" w:space="0"/>
                    <w:right w:val="single" w:color="auto" w:sz="4" w:space="0"/>
                  </w:tcBorders>
                  <w:shd w:val="clear" w:color="000000" w:fill="FFFFFF"/>
                  <w:noWrap/>
                  <w:vAlign w:val="center"/>
                </w:tcPr>
                <w:p w14:paraId="7F12A6F5">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C01车间C12-C13</w:t>
                  </w:r>
                </w:p>
              </w:tc>
              <w:tc>
                <w:tcPr>
                  <w:tcW w:w="1647" w:type="dxa"/>
                  <w:tcBorders>
                    <w:top w:val="nil"/>
                    <w:left w:val="nil"/>
                    <w:bottom w:val="single" w:color="auto" w:sz="4" w:space="0"/>
                    <w:right w:val="single" w:color="auto" w:sz="4" w:space="0"/>
                  </w:tcBorders>
                  <w:shd w:val="clear" w:color="000000" w:fill="FFFFFF"/>
                  <w:noWrap/>
                  <w:vAlign w:val="center"/>
                </w:tcPr>
                <w:p w14:paraId="0560946F">
                  <w:pPr>
                    <w:widowControl/>
                    <w:jc w:val="left"/>
                    <w:rPr>
                      <w:rFonts w:hint="eastAsia" w:ascii="等线" w:hAnsi="等线" w:eastAsia="等线" w:cs="宋体"/>
                      <w:color w:val="000000"/>
                      <w:kern w:val="0"/>
                      <w:sz w:val="22"/>
                      <w:lang w:eastAsia="zh-CN"/>
                    </w:rPr>
                  </w:pPr>
                  <w:r>
                    <w:rPr>
                      <w:rFonts w:hint="eastAsia" w:ascii="等线" w:hAnsi="等线" w:eastAsia="等线" w:cs="宋体"/>
                      <w:color w:val="000000"/>
                      <w:kern w:val="0"/>
                      <w:sz w:val="22"/>
                      <w:lang w:eastAsia="zh-CN"/>
                    </w:rPr>
                    <w:t>广州恒亿机械</w:t>
                  </w:r>
                </w:p>
              </w:tc>
              <w:tc>
                <w:tcPr>
                  <w:tcW w:w="1272" w:type="dxa"/>
                  <w:tcBorders>
                    <w:top w:val="nil"/>
                    <w:left w:val="nil"/>
                    <w:bottom w:val="single" w:color="auto" w:sz="4" w:space="0"/>
                    <w:right w:val="single" w:color="auto" w:sz="4" w:space="0"/>
                  </w:tcBorders>
                  <w:shd w:val="clear" w:color="000000" w:fill="FFFFFF"/>
                  <w:noWrap/>
                  <w:vAlign w:val="center"/>
                </w:tcPr>
                <w:p w14:paraId="3EA284E2">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2015年</w:t>
                  </w:r>
                </w:p>
              </w:tc>
            </w:tr>
          </w:tbl>
          <w:p w14:paraId="6BF6B735">
            <w:pPr>
              <w:widowControl/>
              <w:jc w:val="left"/>
              <w:rPr>
                <w:rFonts w:ascii="宋体" w:hAnsi="宋体" w:cs="宋体"/>
                <w:b/>
                <w:bCs/>
                <w:color w:val="000000"/>
                <w:kern w:val="0"/>
                <w:sz w:val="22"/>
                <w:szCs w:val="22"/>
              </w:rPr>
            </w:pPr>
          </w:p>
        </w:tc>
      </w:tr>
      <w:tr w14:paraId="785A3AC2">
        <w:tblPrEx>
          <w:tblCellMar>
            <w:top w:w="0" w:type="dxa"/>
            <w:left w:w="108" w:type="dxa"/>
            <w:bottom w:w="0" w:type="dxa"/>
            <w:right w:w="108" w:type="dxa"/>
          </w:tblCellMar>
        </w:tblPrEx>
        <w:trPr>
          <w:trHeight w:val="8052" w:hRule="atLeast"/>
        </w:trPr>
        <w:tc>
          <w:tcPr>
            <w:tcW w:w="8545" w:type="dxa"/>
            <w:tcBorders>
              <w:top w:val="nil"/>
              <w:left w:val="nil"/>
              <w:bottom w:val="single" w:color="auto" w:sz="8" w:space="0"/>
              <w:right w:val="nil"/>
            </w:tcBorders>
            <w:shd w:val="clear" w:color="auto" w:fill="auto"/>
            <w:noWrap/>
            <w:vAlign w:val="center"/>
          </w:tcPr>
          <w:p w14:paraId="0CAC8F85">
            <w:pPr>
              <w:widowControl/>
              <w:jc w:val="left"/>
              <w:rPr>
                <w:rFonts w:ascii="宋体" w:hAnsi="宋体" w:cs="宋体"/>
                <w:b/>
                <w:bCs/>
                <w:color w:val="000000"/>
                <w:kern w:val="0"/>
                <w:sz w:val="22"/>
                <w:szCs w:val="22"/>
              </w:rPr>
            </w:pPr>
          </w:p>
          <w:tbl>
            <w:tblPr>
              <w:tblStyle w:val="7"/>
              <w:tblW w:w="11324" w:type="dxa"/>
              <w:tblInd w:w="-107" w:type="dxa"/>
              <w:tblLayout w:type="fixed"/>
              <w:tblCellMar>
                <w:top w:w="0" w:type="dxa"/>
                <w:left w:w="108" w:type="dxa"/>
                <w:bottom w:w="0" w:type="dxa"/>
                <w:right w:w="108" w:type="dxa"/>
              </w:tblCellMar>
            </w:tblPr>
            <w:tblGrid>
              <w:gridCol w:w="107"/>
              <w:gridCol w:w="589"/>
              <w:gridCol w:w="2064"/>
              <w:gridCol w:w="852"/>
              <w:gridCol w:w="720"/>
              <w:gridCol w:w="2676"/>
              <w:gridCol w:w="1536"/>
              <w:gridCol w:w="1209"/>
              <w:gridCol w:w="1556"/>
              <w:gridCol w:w="15"/>
            </w:tblGrid>
            <w:tr w14:paraId="74CC2776">
              <w:tblPrEx>
                <w:tblCellMar>
                  <w:top w:w="0" w:type="dxa"/>
                  <w:left w:w="108" w:type="dxa"/>
                  <w:bottom w:w="0" w:type="dxa"/>
                  <w:right w:w="108" w:type="dxa"/>
                </w:tblCellMar>
              </w:tblPrEx>
              <w:trPr>
                <w:gridBefore w:val="1"/>
                <w:gridAfter w:val="1"/>
                <w:wBefore w:w="107" w:type="dxa"/>
                <w:wAfter w:w="15" w:type="dxa"/>
                <w:trHeight w:val="285" w:hRule="atLeast"/>
              </w:trPr>
              <w:tc>
                <w:tcPr>
                  <w:tcW w:w="3505" w:type="dxa"/>
                  <w:gridSpan w:val="3"/>
                  <w:tcBorders>
                    <w:top w:val="nil"/>
                    <w:left w:val="nil"/>
                    <w:bottom w:val="nil"/>
                    <w:right w:val="nil"/>
                  </w:tcBorders>
                  <w:shd w:val="clear" w:color="auto" w:fill="auto"/>
                  <w:noWrap/>
                  <w:vAlign w:val="center"/>
                </w:tcPr>
                <w:p w14:paraId="03CD98CD">
                  <w:pPr>
                    <w:widowControl/>
                    <w:jc w:val="left"/>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rPr>
                    <w:t>标段二</w:t>
                  </w:r>
                  <w:r>
                    <w:rPr>
                      <w:rFonts w:hint="eastAsia" w:ascii="等线" w:hAnsi="等线" w:eastAsia="等线" w:cs="宋体"/>
                      <w:color w:val="000000"/>
                      <w:kern w:val="0"/>
                      <w:sz w:val="22"/>
                      <w:lang w:eastAsia="zh-CN"/>
                    </w:rPr>
                    <w:t>：</w:t>
                  </w:r>
                  <w:r>
                    <w:rPr>
                      <w:rFonts w:hint="eastAsia" w:ascii="等线" w:hAnsi="等线" w:eastAsia="等线" w:cs="宋体"/>
                      <w:color w:val="000000"/>
                      <w:kern w:val="0"/>
                      <w:sz w:val="22"/>
                      <w:lang w:val="en-US" w:eastAsia="zh-CN"/>
                    </w:rPr>
                    <w:t>SG</w:t>
                  </w:r>
                  <w:r>
                    <w:rPr>
                      <w:rFonts w:hint="eastAsia" w:ascii="等线" w:hAnsi="等线" w:eastAsia="等线" w:cs="宋体"/>
                      <w:color w:val="000000"/>
                      <w:kern w:val="0"/>
                      <w:sz w:val="22"/>
                    </w:rPr>
                    <w:t>KD202</w:t>
                  </w:r>
                  <w:r>
                    <w:rPr>
                      <w:rFonts w:hint="eastAsia" w:ascii="等线" w:hAnsi="等线" w:eastAsia="等线" w:cs="宋体"/>
                      <w:color w:val="000000"/>
                      <w:kern w:val="0"/>
                      <w:sz w:val="22"/>
                      <w:lang w:val="en-US" w:eastAsia="zh-CN"/>
                    </w:rPr>
                    <w:t>50105-2</w:t>
                  </w:r>
                </w:p>
              </w:tc>
              <w:tc>
                <w:tcPr>
                  <w:tcW w:w="3396" w:type="dxa"/>
                  <w:gridSpan w:val="2"/>
                  <w:tcBorders>
                    <w:top w:val="nil"/>
                    <w:left w:val="nil"/>
                    <w:bottom w:val="nil"/>
                    <w:right w:val="nil"/>
                  </w:tcBorders>
                  <w:shd w:val="clear" w:color="auto" w:fill="auto"/>
                  <w:noWrap/>
                  <w:vAlign w:val="center"/>
                </w:tcPr>
                <w:p w14:paraId="469A5E52">
                  <w:pPr>
                    <w:widowControl/>
                    <w:jc w:val="left"/>
                    <w:rPr>
                      <w:rFonts w:ascii="等线" w:hAnsi="等线" w:eastAsia="等线" w:cs="宋体"/>
                      <w:color w:val="000000"/>
                      <w:kern w:val="0"/>
                      <w:sz w:val="22"/>
                    </w:rPr>
                  </w:pPr>
                </w:p>
              </w:tc>
              <w:tc>
                <w:tcPr>
                  <w:tcW w:w="1536" w:type="dxa"/>
                  <w:tcBorders>
                    <w:top w:val="nil"/>
                    <w:left w:val="nil"/>
                    <w:bottom w:val="nil"/>
                    <w:right w:val="nil"/>
                  </w:tcBorders>
                  <w:shd w:val="clear" w:color="auto" w:fill="auto"/>
                  <w:noWrap/>
                  <w:vAlign w:val="center"/>
                </w:tcPr>
                <w:p w14:paraId="22355C7C">
                  <w:pPr>
                    <w:widowControl/>
                    <w:jc w:val="left"/>
                    <w:rPr>
                      <w:rFonts w:ascii="Times New Roman" w:hAnsi="Times New Roman" w:eastAsia="Times New Roman" w:cs="Times New Roman"/>
                      <w:kern w:val="0"/>
                      <w:sz w:val="20"/>
                      <w:szCs w:val="20"/>
                    </w:rPr>
                  </w:pPr>
                </w:p>
              </w:tc>
              <w:tc>
                <w:tcPr>
                  <w:tcW w:w="1209" w:type="dxa"/>
                  <w:tcBorders>
                    <w:top w:val="nil"/>
                    <w:left w:val="nil"/>
                    <w:bottom w:val="nil"/>
                    <w:right w:val="nil"/>
                  </w:tcBorders>
                  <w:shd w:val="clear" w:color="auto" w:fill="auto"/>
                  <w:noWrap/>
                  <w:vAlign w:val="center"/>
                </w:tcPr>
                <w:p w14:paraId="37076E8C">
                  <w:pPr>
                    <w:widowControl/>
                    <w:jc w:val="left"/>
                    <w:rPr>
                      <w:rFonts w:ascii="Times New Roman" w:hAnsi="Times New Roman" w:eastAsia="Times New Roman" w:cs="Times New Roman"/>
                      <w:kern w:val="0"/>
                      <w:sz w:val="20"/>
                      <w:szCs w:val="20"/>
                    </w:rPr>
                  </w:pPr>
                </w:p>
              </w:tc>
              <w:tc>
                <w:tcPr>
                  <w:tcW w:w="1556" w:type="dxa"/>
                  <w:tcBorders>
                    <w:top w:val="nil"/>
                    <w:left w:val="nil"/>
                    <w:bottom w:val="nil"/>
                    <w:right w:val="nil"/>
                  </w:tcBorders>
                  <w:shd w:val="clear" w:color="auto" w:fill="auto"/>
                  <w:noWrap/>
                  <w:vAlign w:val="center"/>
                </w:tcPr>
                <w:p w14:paraId="2FB89349">
                  <w:pPr>
                    <w:widowControl/>
                    <w:jc w:val="left"/>
                    <w:rPr>
                      <w:rFonts w:ascii="Times New Roman" w:hAnsi="Times New Roman" w:eastAsia="Times New Roman" w:cs="Times New Roman"/>
                      <w:kern w:val="0"/>
                      <w:sz w:val="20"/>
                      <w:szCs w:val="20"/>
                    </w:rPr>
                  </w:pPr>
                </w:p>
              </w:tc>
            </w:tr>
            <w:tr w14:paraId="3DE9E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73B7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序号</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95F3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设备名称</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C18A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规格型号</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0A1F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生产厂家</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6D9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出厂时间</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1EAAA">
                  <w:pPr>
                    <w:widowControl/>
                    <w:jc w:val="center"/>
                    <w:rPr>
                      <w:rFonts w:hint="eastAsia" w:ascii="等线" w:hAnsi="等线" w:eastAsia="等线" w:cs="宋体"/>
                      <w:color w:val="000000"/>
                      <w:kern w:val="0"/>
                      <w:sz w:val="22"/>
                      <w:lang w:val="en-US" w:eastAsia="zh-CN"/>
                    </w:rPr>
                  </w:pPr>
                </w:p>
              </w:tc>
            </w:tr>
            <w:tr w14:paraId="4B80C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6755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C024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立式升降铣床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138A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SD5032A</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6BE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B969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AC100">
                  <w:pPr>
                    <w:widowControl/>
                    <w:jc w:val="center"/>
                    <w:rPr>
                      <w:rFonts w:hint="eastAsia" w:ascii="等线" w:hAnsi="等线" w:eastAsia="等线" w:cs="宋体"/>
                      <w:color w:val="000000"/>
                      <w:kern w:val="0"/>
                      <w:sz w:val="22"/>
                      <w:lang w:val="en-US" w:eastAsia="zh-CN"/>
                    </w:rPr>
                  </w:pPr>
                </w:p>
              </w:tc>
            </w:tr>
            <w:tr w14:paraId="3172D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2A53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9FD1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万能外圆磨床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9FEF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M1420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F1AD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济南第四机床厂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49FC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2000-05</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63F2">
                  <w:pPr>
                    <w:widowControl/>
                    <w:jc w:val="center"/>
                    <w:rPr>
                      <w:rFonts w:hint="eastAsia" w:ascii="等线" w:hAnsi="等线" w:eastAsia="等线" w:cs="宋体"/>
                      <w:color w:val="000000"/>
                      <w:kern w:val="0"/>
                      <w:sz w:val="22"/>
                      <w:lang w:val="en-US" w:eastAsia="zh-CN"/>
                    </w:rPr>
                  </w:pPr>
                </w:p>
              </w:tc>
            </w:tr>
            <w:tr w14:paraId="20061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1CB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3717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炮台铣</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9402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3SA-2</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0A7B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丰堡精机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4247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2007-09</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F14A7">
                  <w:pPr>
                    <w:widowControl/>
                    <w:jc w:val="center"/>
                    <w:rPr>
                      <w:rFonts w:hint="eastAsia" w:ascii="等线" w:hAnsi="等线" w:eastAsia="等线" w:cs="宋体"/>
                      <w:color w:val="000000"/>
                      <w:kern w:val="0"/>
                      <w:sz w:val="22"/>
                      <w:lang w:val="en-US" w:eastAsia="zh-CN"/>
                    </w:rPr>
                  </w:pPr>
                </w:p>
              </w:tc>
            </w:tr>
            <w:tr w14:paraId="481E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9146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8B19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立式升降台铣床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0AB1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B1-400K</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5FD2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北京第一机床厂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41BC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2008-07</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8818F">
                  <w:pPr>
                    <w:widowControl/>
                    <w:jc w:val="center"/>
                    <w:rPr>
                      <w:rFonts w:hint="eastAsia" w:ascii="等线" w:hAnsi="等线" w:eastAsia="等线" w:cs="宋体"/>
                      <w:color w:val="000000"/>
                      <w:kern w:val="0"/>
                      <w:sz w:val="22"/>
                      <w:lang w:val="en-US" w:eastAsia="zh-CN"/>
                    </w:rPr>
                  </w:pPr>
                </w:p>
              </w:tc>
            </w:tr>
            <w:tr w14:paraId="2C654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CF7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5</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AECD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仿形车床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6B61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CE7120B</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19EF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长城机床厂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6A31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2008-08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F30EE">
                  <w:pPr>
                    <w:widowControl/>
                    <w:jc w:val="center"/>
                    <w:rPr>
                      <w:rFonts w:hint="eastAsia" w:ascii="等线" w:hAnsi="等线" w:eastAsia="等线" w:cs="宋体"/>
                      <w:color w:val="000000"/>
                      <w:kern w:val="0"/>
                      <w:sz w:val="22"/>
                      <w:lang w:val="en-US" w:eastAsia="zh-CN"/>
                    </w:rPr>
                  </w:pPr>
                </w:p>
              </w:tc>
            </w:tr>
            <w:tr w14:paraId="21E7F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EB3A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6</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332E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仿形车床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EF52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CE7120B</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C9D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长城机床厂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738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2008-08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A5FBE">
                  <w:pPr>
                    <w:widowControl/>
                    <w:jc w:val="center"/>
                    <w:rPr>
                      <w:rFonts w:hint="eastAsia" w:ascii="等线" w:hAnsi="等线" w:eastAsia="等线" w:cs="宋体"/>
                      <w:color w:val="000000"/>
                      <w:kern w:val="0"/>
                      <w:sz w:val="22"/>
                      <w:lang w:val="en-US" w:eastAsia="zh-CN"/>
                    </w:rPr>
                  </w:pPr>
                </w:p>
              </w:tc>
            </w:tr>
            <w:tr w14:paraId="3D2AE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82DE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7</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2A74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自制断面中心3T车床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9B69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钻铣专机</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8376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顺德科诚机械厂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6006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7C8136">
                  <w:pPr>
                    <w:widowControl/>
                    <w:jc w:val="center"/>
                    <w:rPr>
                      <w:rFonts w:hint="eastAsia" w:ascii="等线" w:hAnsi="等线" w:eastAsia="等线" w:cs="宋体"/>
                      <w:color w:val="000000"/>
                      <w:kern w:val="0"/>
                      <w:sz w:val="22"/>
                      <w:lang w:val="en-US" w:eastAsia="zh-CN"/>
                    </w:rPr>
                  </w:pPr>
                </w:p>
              </w:tc>
            </w:tr>
            <w:tr w14:paraId="10F7CC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C8B2E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8</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B5E4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平面磨床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B07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M7130-300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5E1B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杭州机床厂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95A3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1999-07</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1314F">
                  <w:pPr>
                    <w:widowControl/>
                    <w:jc w:val="center"/>
                    <w:rPr>
                      <w:rFonts w:hint="eastAsia" w:ascii="等线" w:hAnsi="等线" w:eastAsia="等线" w:cs="宋体"/>
                      <w:color w:val="000000"/>
                      <w:kern w:val="0"/>
                      <w:sz w:val="22"/>
                      <w:lang w:val="en-US" w:eastAsia="zh-CN"/>
                    </w:rPr>
                  </w:pPr>
                </w:p>
              </w:tc>
            </w:tr>
            <w:tr w14:paraId="599C0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F1A1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9</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4862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平面磨床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9B87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M7132X16-GM</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CB8F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桂林桂北机械</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B5561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2010-01</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61127">
                  <w:pPr>
                    <w:widowControl/>
                    <w:jc w:val="center"/>
                    <w:rPr>
                      <w:rFonts w:hint="eastAsia" w:ascii="等线" w:hAnsi="等线" w:eastAsia="等线" w:cs="宋体"/>
                      <w:color w:val="000000"/>
                      <w:kern w:val="0"/>
                      <w:sz w:val="22"/>
                      <w:lang w:val="en-US" w:eastAsia="zh-CN"/>
                    </w:rPr>
                  </w:pPr>
                </w:p>
              </w:tc>
            </w:tr>
            <w:tr w14:paraId="68E32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67AB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10</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3B75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6B50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CAK6150P</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BB8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沈阳机床厂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25B8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2002-03</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2CBBA">
                  <w:pPr>
                    <w:widowControl/>
                    <w:jc w:val="center"/>
                    <w:rPr>
                      <w:rFonts w:hint="eastAsia" w:ascii="等线" w:hAnsi="等线" w:eastAsia="等线" w:cs="宋体"/>
                      <w:color w:val="000000"/>
                      <w:kern w:val="0"/>
                      <w:sz w:val="22"/>
                      <w:lang w:val="en-US" w:eastAsia="zh-CN"/>
                    </w:rPr>
                  </w:pPr>
                </w:p>
              </w:tc>
            </w:tr>
            <w:tr w14:paraId="471E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23ED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11</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F00A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0D34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SK40P</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908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宝鸡机床厂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278B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2007-09</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FA9BE">
                  <w:pPr>
                    <w:widowControl/>
                    <w:jc w:val="center"/>
                    <w:rPr>
                      <w:rFonts w:hint="eastAsia" w:ascii="等线" w:hAnsi="等线" w:eastAsia="等线" w:cs="宋体"/>
                      <w:color w:val="000000"/>
                      <w:kern w:val="0"/>
                      <w:sz w:val="22"/>
                      <w:lang w:val="en-US" w:eastAsia="zh-CN"/>
                    </w:rPr>
                  </w:pPr>
                </w:p>
              </w:tc>
            </w:tr>
            <w:tr w14:paraId="102B4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064F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12</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CFFB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加工中心</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D0C2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GSVM6540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864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广州鑫泰科技</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23F6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2005-09</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9CF8C">
                  <w:pPr>
                    <w:widowControl/>
                    <w:jc w:val="center"/>
                    <w:rPr>
                      <w:rFonts w:hint="eastAsia" w:ascii="等线" w:hAnsi="等线" w:eastAsia="等线" w:cs="宋体"/>
                      <w:color w:val="000000"/>
                      <w:kern w:val="0"/>
                      <w:sz w:val="22"/>
                      <w:lang w:val="en-US" w:eastAsia="zh-CN"/>
                    </w:rPr>
                  </w:pPr>
                </w:p>
              </w:tc>
            </w:tr>
            <w:tr w14:paraId="599B5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F5F0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13</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6C55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立式升降铣床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E951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XA5032</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267F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北京第一机床厂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C7EE8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1988-04</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FDD08">
                  <w:pPr>
                    <w:widowControl/>
                    <w:jc w:val="center"/>
                    <w:rPr>
                      <w:rFonts w:hint="eastAsia" w:ascii="等线" w:hAnsi="等线" w:eastAsia="等线" w:cs="宋体"/>
                      <w:color w:val="000000"/>
                      <w:kern w:val="0"/>
                      <w:sz w:val="22"/>
                      <w:lang w:val="en-US" w:eastAsia="zh-CN"/>
                    </w:rPr>
                  </w:pPr>
                </w:p>
              </w:tc>
            </w:tr>
            <w:tr w14:paraId="5F305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AFF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14</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9CA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万能升降台铣床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144F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X62W</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D9A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北京第一机床厂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5C25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1974-05</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DAB13">
                  <w:pPr>
                    <w:widowControl/>
                    <w:jc w:val="center"/>
                    <w:rPr>
                      <w:rFonts w:hint="eastAsia" w:ascii="等线" w:hAnsi="等线" w:eastAsia="等线" w:cs="宋体"/>
                      <w:color w:val="000000"/>
                      <w:kern w:val="0"/>
                      <w:sz w:val="22"/>
                      <w:lang w:val="en-US" w:eastAsia="zh-CN"/>
                    </w:rPr>
                  </w:pPr>
                </w:p>
              </w:tc>
            </w:tr>
            <w:tr w14:paraId="05940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C49A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15</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BC44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卧式升降铣床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1043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X61</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7E2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齐二机床</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AC76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1980-10</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F76C5">
                  <w:pPr>
                    <w:widowControl/>
                    <w:jc w:val="center"/>
                    <w:rPr>
                      <w:rFonts w:hint="eastAsia" w:ascii="等线" w:hAnsi="等线" w:eastAsia="等线" w:cs="宋体"/>
                      <w:color w:val="000000"/>
                      <w:kern w:val="0"/>
                      <w:sz w:val="22"/>
                      <w:lang w:val="en-US" w:eastAsia="zh-CN"/>
                    </w:rPr>
                  </w:pPr>
                </w:p>
              </w:tc>
            </w:tr>
            <w:tr w14:paraId="2964B5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7F7D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16</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317F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卧式液压拉床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CBCD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T15</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76F6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河北华景机械</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3450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2019-09</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D2F36">
                  <w:pPr>
                    <w:widowControl/>
                    <w:jc w:val="center"/>
                    <w:rPr>
                      <w:rFonts w:hint="eastAsia" w:ascii="等线" w:hAnsi="等线" w:eastAsia="等线" w:cs="宋体"/>
                      <w:color w:val="000000"/>
                      <w:kern w:val="0"/>
                      <w:sz w:val="22"/>
                      <w:lang w:val="en-US" w:eastAsia="zh-CN"/>
                    </w:rPr>
                  </w:pPr>
                </w:p>
              </w:tc>
            </w:tr>
            <w:tr w14:paraId="1CB6C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005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17</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C777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加工中心</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F173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CY-VMC850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F125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云南机床厂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5ED1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2011-05</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F44C7">
                  <w:pPr>
                    <w:widowControl/>
                    <w:jc w:val="center"/>
                    <w:rPr>
                      <w:rFonts w:hint="eastAsia" w:ascii="等线" w:hAnsi="等线" w:eastAsia="等线" w:cs="宋体"/>
                      <w:color w:val="000000"/>
                      <w:kern w:val="0"/>
                      <w:sz w:val="22"/>
                      <w:lang w:val="en-US" w:eastAsia="zh-CN"/>
                    </w:rPr>
                  </w:pPr>
                </w:p>
              </w:tc>
            </w:tr>
            <w:tr w14:paraId="35A7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DF78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18</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7C9A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665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C2-6136</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190F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重庆第二机床厂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81C8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2007-12</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81463">
                  <w:pPr>
                    <w:widowControl/>
                    <w:jc w:val="center"/>
                    <w:rPr>
                      <w:rFonts w:hint="eastAsia" w:ascii="等线" w:hAnsi="等线" w:eastAsia="等线" w:cs="宋体"/>
                      <w:color w:val="000000"/>
                      <w:kern w:val="0"/>
                      <w:sz w:val="22"/>
                      <w:lang w:val="en-US" w:eastAsia="zh-CN"/>
                    </w:rPr>
                  </w:pPr>
                </w:p>
              </w:tc>
            </w:tr>
            <w:tr w14:paraId="77FB9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9206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A6F1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779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C2-6136</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F79C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重庆第二机床厂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CC70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2007-12</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795276">
                  <w:pPr>
                    <w:widowControl/>
                    <w:jc w:val="center"/>
                    <w:rPr>
                      <w:rFonts w:hint="eastAsia" w:ascii="等线" w:hAnsi="等线" w:eastAsia="等线" w:cs="宋体"/>
                      <w:color w:val="000000"/>
                      <w:kern w:val="0"/>
                      <w:sz w:val="22"/>
                      <w:lang w:val="en-US" w:eastAsia="zh-CN"/>
                    </w:rPr>
                  </w:pPr>
                </w:p>
              </w:tc>
            </w:tr>
            <w:tr w14:paraId="78D4C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E53C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3804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加工中心</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5DC3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NC-32V</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66D7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浙江联强机床</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556C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2005-06</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BAF19">
                  <w:pPr>
                    <w:widowControl/>
                    <w:jc w:val="center"/>
                    <w:rPr>
                      <w:rFonts w:hint="eastAsia" w:ascii="等线" w:hAnsi="等线" w:eastAsia="等线" w:cs="宋体"/>
                      <w:color w:val="000000"/>
                      <w:kern w:val="0"/>
                      <w:sz w:val="22"/>
                      <w:lang w:val="en-US" w:eastAsia="zh-CN"/>
                    </w:rPr>
                  </w:pPr>
                </w:p>
              </w:tc>
            </w:tr>
            <w:tr w14:paraId="765E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9B5B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21</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E974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普通车床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F7057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CD6140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F1C9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南海机床厂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5F7A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FA71D">
                  <w:pPr>
                    <w:widowControl/>
                    <w:jc w:val="center"/>
                    <w:rPr>
                      <w:rFonts w:hint="eastAsia" w:ascii="等线" w:hAnsi="等线" w:eastAsia="等线" w:cs="宋体"/>
                      <w:color w:val="000000"/>
                      <w:kern w:val="0"/>
                      <w:sz w:val="22"/>
                      <w:lang w:val="en-US" w:eastAsia="zh-CN"/>
                    </w:rPr>
                  </w:pPr>
                </w:p>
              </w:tc>
            </w:tr>
            <w:tr w14:paraId="4EBFC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3905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22</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0BA5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普通车床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74B4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CD6140A</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DDD4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大连机床厂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5D52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BD1D6">
                  <w:pPr>
                    <w:widowControl/>
                    <w:jc w:val="center"/>
                    <w:rPr>
                      <w:rFonts w:hint="eastAsia" w:ascii="等线" w:hAnsi="等线" w:eastAsia="等线" w:cs="宋体"/>
                      <w:color w:val="000000"/>
                      <w:kern w:val="0"/>
                      <w:sz w:val="22"/>
                      <w:lang w:val="en-US" w:eastAsia="zh-CN"/>
                    </w:rPr>
                  </w:pPr>
                </w:p>
              </w:tc>
            </w:tr>
            <w:tr w14:paraId="2F44F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D479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23</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E209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普通车床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F21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CD6140A</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7BAF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大连机床厂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60C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666B5">
                  <w:pPr>
                    <w:widowControl/>
                    <w:jc w:val="center"/>
                    <w:rPr>
                      <w:rFonts w:hint="eastAsia" w:ascii="等线" w:hAnsi="等线" w:eastAsia="等线" w:cs="宋体"/>
                      <w:color w:val="000000"/>
                      <w:kern w:val="0"/>
                      <w:sz w:val="22"/>
                      <w:lang w:val="en-US" w:eastAsia="zh-CN"/>
                    </w:rPr>
                  </w:pPr>
                </w:p>
              </w:tc>
            </w:tr>
            <w:tr w14:paraId="01D3A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98BC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24</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8D77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摇臂钻床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A73B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Z3040X10/1</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3F9A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浙江西菱台钻</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8DFB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2006-06</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CAEBC">
                  <w:pPr>
                    <w:widowControl/>
                    <w:jc w:val="center"/>
                    <w:rPr>
                      <w:rFonts w:hint="eastAsia" w:ascii="等线" w:hAnsi="等线" w:eastAsia="等线" w:cs="宋体"/>
                      <w:color w:val="000000"/>
                      <w:kern w:val="0"/>
                      <w:sz w:val="22"/>
                      <w:lang w:val="en-US" w:eastAsia="zh-CN"/>
                    </w:rPr>
                  </w:pPr>
                </w:p>
              </w:tc>
            </w:tr>
            <w:tr w14:paraId="03282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7249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25</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31F5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摇臂钻床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E01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Z3040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2F3A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中捷轻型摇钻厂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D3A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2009-12</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165A">
                  <w:pPr>
                    <w:widowControl/>
                    <w:jc w:val="center"/>
                    <w:rPr>
                      <w:rFonts w:hint="eastAsia" w:ascii="等线" w:hAnsi="等线" w:eastAsia="等线" w:cs="宋体"/>
                      <w:color w:val="000000"/>
                      <w:kern w:val="0"/>
                      <w:sz w:val="22"/>
                      <w:lang w:val="en-US" w:eastAsia="zh-CN"/>
                    </w:rPr>
                  </w:pPr>
                </w:p>
              </w:tc>
            </w:tr>
            <w:tr w14:paraId="2D264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7D55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26</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857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群钻</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F8DF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59E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79E3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2007-06</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A6AD4">
                  <w:pPr>
                    <w:widowControl/>
                    <w:jc w:val="center"/>
                    <w:rPr>
                      <w:rFonts w:hint="eastAsia" w:ascii="等线" w:hAnsi="等线" w:eastAsia="等线" w:cs="宋体"/>
                      <w:color w:val="000000"/>
                      <w:kern w:val="0"/>
                      <w:sz w:val="22"/>
                      <w:lang w:val="en-US" w:eastAsia="zh-CN"/>
                    </w:rPr>
                  </w:pPr>
                </w:p>
              </w:tc>
            </w:tr>
            <w:tr w14:paraId="3F681A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CC8A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27</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BD8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台钻</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AD45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ADB7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1B9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C37FC">
                  <w:pPr>
                    <w:widowControl/>
                    <w:jc w:val="center"/>
                    <w:rPr>
                      <w:rFonts w:hint="eastAsia" w:ascii="等线" w:hAnsi="等线" w:eastAsia="等线" w:cs="宋体"/>
                      <w:color w:val="000000"/>
                      <w:kern w:val="0"/>
                      <w:sz w:val="22"/>
                      <w:lang w:val="en-US" w:eastAsia="zh-CN"/>
                    </w:rPr>
                  </w:pPr>
                </w:p>
              </w:tc>
            </w:tr>
            <w:tr w14:paraId="21CEC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A8DA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28</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7B2A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升降十字工作台立式钻床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EA76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Z5932</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4C2E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云南第三机床厂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BE1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2002-03</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F41D0">
                  <w:pPr>
                    <w:widowControl/>
                    <w:jc w:val="center"/>
                    <w:rPr>
                      <w:rFonts w:hint="eastAsia" w:ascii="等线" w:hAnsi="等线" w:eastAsia="等线" w:cs="宋体"/>
                      <w:color w:val="000000"/>
                      <w:kern w:val="0"/>
                      <w:sz w:val="22"/>
                      <w:lang w:val="en-US" w:eastAsia="zh-CN"/>
                    </w:rPr>
                  </w:pPr>
                </w:p>
              </w:tc>
            </w:tr>
            <w:tr w14:paraId="22FFB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8648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29</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1B17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万能外圆磨床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A8DA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M1432</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AB6B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上海机床厂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E5CA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1987-12</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A94D9">
                  <w:pPr>
                    <w:widowControl/>
                    <w:jc w:val="center"/>
                    <w:rPr>
                      <w:rFonts w:hint="eastAsia" w:ascii="等线" w:hAnsi="等线" w:eastAsia="等线" w:cs="宋体"/>
                      <w:color w:val="000000"/>
                      <w:kern w:val="0"/>
                      <w:sz w:val="22"/>
                      <w:lang w:val="en-US" w:eastAsia="zh-CN"/>
                    </w:rPr>
                  </w:pPr>
                </w:p>
              </w:tc>
            </w:tr>
            <w:tr w14:paraId="45438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7268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30</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275C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高速全功能数控车床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AFCF5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DL-20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D024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大连大力</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1DB7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2003-11</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0818">
                  <w:pPr>
                    <w:widowControl/>
                    <w:jc w:val="center"/>
                    <w:rPr>
                      <w:rFonts w:hint="eastAsia" w:ascii="等线" w:hAnsi="等线" w:eastAsia="等线" w:cs="宋体"/>
                      <w:color w:val="000000"/>
                      <w:kern w:val="0"/>
                      <w:sz w:val="22"/>
                      <w:lang w:val="en-US" w:eastAsia="zh-CN"/>
                    </w:rPr>
                  </w:pPr>
                </w:p>
              </w:tc>
            </w:tr>
            <w:tr w14:paraId="10484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A99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31</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0D8D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红五环空压机</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0C72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LGE-22A  22KW</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47A5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浙江红五环机械</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3293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2013-08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59AC5">
                  <w:pPr>
                    <w:widowControl/>
                    <w:jc w:val="center"/>
                    <w:rPr>
                      <w:rFonts w:hint="eastAsia" w:ascii="等线" w:hAnsi="等线" w:eastAsia="等线" w:cs="宋体"/>
                      <w:color w:val="000000"/>
                      <w:kern w:val="0"/>
                      <w:sz w:val="22"/>
                      <w:lang w:val="en-US" w:eastAsia="zh-CN"/>
                    </w:rPr>
                  </w:pPr>
                </w:p>
              </w:tc>
            </w:tr>
            <w:tr w14:paraId="4C74B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953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32</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5518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磨头试验机</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D3802">
                  <w:pPr>
                    <w:widowControl/>
                    <w:jc w:val="center"/>
                    <w:rPr>
                      <w:rFonts w:hint="eastAsia" w:ascii="等线" w:hAnsi="等线" w:eastAsia="等线" w:cs="宋体"/>
                      <w:color w:val="000000"/>
                      <w:kern w:val="0"/>
                      <w:sz w:val="22"/>
                      <w:lang w:val="en-US" w:eastAsia="zh-CN"/>
                    </w:rPr>
                  </w:pP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3273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自制</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BA9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2018-09</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533DB">
                  <w:pPr>
                    <w:widowControl/>
                    <w:jc w:val="center"/>
                    <w:rPr>
                      <w:rFonts w:hint="eastAsia" w:ascii="等线" w:hAnsi="等线" w:eastAsia="等线" w:cs="宋体"/>
                      <w:color w:val="000000"/>
                      <w:kern w:val="0"/>
                      <w:sz w:val="22"/>
                      <w:lang w:val="en-US" w:eastAsia="zh-CN"/>
                    </w:rPr>
                  </w:pPr>
                </w:p>
              </w:tc>
            </w:tr>
            <w:tr w14:paraId="716F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043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33</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991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普车</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0CDF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CY6140*1000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E28D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云南机床厂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F22F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876CEE">
                  <w:pPr>
                    <w:widowControl/>
                    <w:jc w:val="center"/>
                    <w:rPr>
                      <w:rFonts w:hint="eastAsia" w:ascii="等线" w:hAnsi="等线" w:eastAsia="等线" w:cs="宋体"/>
                      <w:color w:val="000000"/>
                      <w:kern w:val="0"/>
                      <w:sz w:val="22"/>
                      <w:lang w:val="en-US" w:eastAsia="zh-CN"/>
                    </w:rPr>
                  </w:pPr>
                </w:p>
              </w:tc>
            </w:tr>
            <w:tr w14:paraId="43945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2BE7C">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34</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73CE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加工中心</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78496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GSVM6540A</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06B5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广州鑫泰科技</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5F9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2005-08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DD462">
                  <w:pPr>
                    <w:widowControl/>
                    <w:jc w:val="center"/>
                    <w:rPr>
                      <w:rFonts w:hint="eastAsia" w:ascii="等线" w:hAnsi="等线" w:eastAsia="等线" w:cs="宋体"/>
                      <w:color w:val="000000"/>
                      <w:kern w:val="0"/>
                      <w:sz w:val="22"/>
                      <w:lang w:val="en-US" w:eastAsia="zh-CN"/>
                    </w:rPr>
                  </w:pPr>
                </w:p>
              </w:tc>
            </w:tr>
            <w:tr w14:paraId="3749D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8D3B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35</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22CE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加工中心</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25A4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GSVM6540A</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4078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广州鑫泰科技</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C730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2005-08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AEBA">
                  <w:pPr>
                    <w:widowControl/>
                    <w:jc w:val="center"/>
                    <w:rPr>
                      <w:rFonts w:hint="eastAsia" w:ascii="等线" w:hAnsi="等线" w:eastAsia="等线" w:cs="宋体"/>
                      <w:color w:val="000000"/>
                      <w:kern w:val="0"/>
                      <w:sz w:val="22"/>
                      <w:lang w:val="en-US" w:eastAsia="zh-CN"/>
                    </w:rPr>
                  </w:pPr>
                </w:p>
              </w:tc>
            </w:tr>
            <w:tr w14:paraId="0F583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B9AB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36</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49B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电动攻丝机</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30F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M16</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3B5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9989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783E4">
                  <w:pPr>
                    <w:widowControl/>
                    <w:jc w:val="center"/>
                    <w:rPr>
                      <w:rFonts w:hint="eastAsia" w:ascii="等线" w:hAnsi="等线" w:eastAsia="等线" w:cs="宋体"/>
                      <w:color w:val="000000"/>
                      <w:kern w:val="0"/>
                      <w:sz w:val="22"/>
                      <w:lang w:val="en-US" w:eastAsia="zh-CN"/>
                    </w:rPr>
                  </w:pPr>
                </w:p>
              </w:tc>
            </w:tr>
            <w:tr w14:paraId="61399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1A39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37</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54E8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群钻</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A251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908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E9D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2007-06</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D4D87">
                  <w:pPr>
                    <w:widowControl/>
                    <w:jc w:val="center"/>
                    <w:rPr>
                      <w:rFonts w:hint="eastAsia" w:ascii="等线" w:hAnsi="等线" w:eastAsia="等线" w:cs="宋体"/>
                      <w:color w:val="000000"/>
                      <w:kern w:val="0"/>
                      <w:sz w:val="22"/>
                      <w:lang w:val="en-US" w:eastAsia="zh-CN"/>
                    </w:rPr>
                  </w:pPr>
                </w:p>
              </w:tc>
            </w:tr>
            <w:tr w14:paraId="21753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7177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38</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235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自动进刀钻床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404B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8B53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0F6D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1999-05</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B63E">
                  <w:pPr>
                    <w:widowControl/>
                    <w:jc w:val="center"/>
                    <w:rPr>
                      <w:rFonts w:hint="eastAsia" w:ascii="等线" w:hAnsi="等线" w:eastAsia="等线" w:cs="宋体"/>
                      <w:color w:val="000000"/>
                      <w:kern w:val="0"/>
                      <w:sz w:val="22"/>
                      <w:lang w:val="en-US" w:eastAsia="zh-CN"/>
                    </w:rPr>
                  </w:pPr>
                </w:p>
              </w:tc>
            </w:tr>
            <w:tr w14:paraId="520C5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C38D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39</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3ABE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数控钻铣床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1B3A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XH-32G</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A47E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浙江联强机床</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FA3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2010-03</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D66A7">
                  <w:pPr>
                    <w:widowControl/>
                    <w:jc w:val="center"/>
                    <w:rPr>
                      <w:rFonts w:hint="eastAsia" w:ascii="等线" w:hAnsi="等线" w:eastAsia="等线" w:cs="宋体"/>
                      <w:color w:val="000000"/>
                      <w:kern w:val="0"/>
                      <w:sz w:val="22"/>
                      <w:lang w:val="en-US" w:eastAsia="zh-CN"/>
                    </w:rPr>
                  </w:pPr>
                </w:p>
              </w:tc>
            </w:tr>
            <w:tr w14:paraId="6B9B7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C662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40</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068E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加工中心</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7E06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GSVM6540A</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11F0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广州鑫泰科技</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69D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2005-08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99FA">
                  <w:pPr>
                    <w:widowControl/>
                    <w:jc w:val="center"/>
                    <w:rPr>
                      <w:rFonts w:hint="eastAsia" w:ascii="等线" w:hAnsi="等线" w:eastAsia="等线" w:cs="宋体"/>
                      <w:color w:val="000000"/>
                      <w:kern w:val="0"/>
                      <w:sz w:val="22"/>
                      <w:lang w:val="en-US" w:eastAsia="zh-CN"/>
                    </w:rPr>
                  </w:pPr>
                </w:p>
              </w:tc>
            </w:tr>
            <w:tr w14:paraId="246DF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B2A3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41</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859E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小型台式数控钻床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946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8164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0488E">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26BE3">
                  <w:pPr>
                    <w:widowControl/>
                    <w:jc w:val="center"/>
                    <w:rPr>
                      <w:rFonts w:hint="eastAsia" w:ascii="等线" w:hAnsi="等线" w:eastAsia="等线" w:cs="宋体"/>
                      <w:color w:val="000000"/>
                      <w:kern w:val="0"/>
                      <w:sz w:val="22"/>
                      <w:lang w:val="en-US" w:eastAsia="zh-CN"/>
                    </w:rPr>
                  </w:pPr>
                </w:p>
              </w:tc>
            </w:tr>
            <w:tr w14:paraId="170DB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592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42</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C76B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36毫米回转式六角车床车</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F34C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336型</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87DA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022E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D3311">
                  <w:pPr>
                    <w:widowControl/>
                    <w:jc w:val="center"/>
                    <w:rPr>
                      <w:rFonts w:hint="eastAsia" w:ascii="等线" w:hAnsi="等线" w:eastAsia="等线" w:cs="宋体"/>
                      <w:color w:val="000000"/>
                      <w:kern w:val="0"/>
                      <w:sz w:val="22"/>
                      <w:lang w:val="en-US" w:eastAsia="zh-CN"/>
                    </w:rPr>
                  </w:pPr>
                </w:p>
              </w:tc>
            </w:tr>
            <w:tr w14:paraId="66B87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504D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43</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488B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等离子头</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3F8F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LGK/HYW-400D</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D636F4">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华远焊机</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5069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2014-08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1BFE1">
                  <w:pPr>
                    <w:widowControl/>
                    <w:jc w:val="center"/>
                    <w:rPr>
                      <w:rFonts w:hint="eastAsia" w:ascii="等线" w:hAnsi="等线" w:eastAsia="等线" w:cs="宋体"/>
                      <w:color w:val="000000"/>
                      <w:kern w:val="0"/>
                      <w:sz w:val="22"/>
                      <w:lang w:val="en-US" w:eastAsia="zh-CN"/>
                    </w:rPr>
                  </w:pPr>
                </w:p>
              </w:tc>
            </w:tr>
            <w:tr w14:paraId="1886C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34D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44</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AC7D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数控火焰切割机</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F846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0C61">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广州恒亿机械</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56A2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2015-05</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42BB2">
                  <w:pPr>
                    <w:widowControl/>
                    <w:jc w:val="center"/>
                    <w:rPr>
                      <w:rFonts w:hint="eastAsia" w:ascii="等线" w:hAnsi="等线" w:eastAsia="等线" w:cs="宋体"/>
                      <w:color w:val="000000"/>
                      <w:kern w:val="0"/>
                      <w:sz w:val="22"/>
                      <w:lang w:val="en-US" w:eastAsia="zh-CN"/>
                    </w:rPr>
                  </w:pPr>
                </w:p>
              </w:tc>
            </w:tr>
            <w:tr w14:paraId="13C63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153B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45</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6BC5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数控铣端面打中心孔钻床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E06B8">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KPD120-680C</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D4D9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温岭巨鑫机床</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0FD7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2010-05</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E07F10">
                  <w:pPr>
                    <w:widowControl/>
                    <w:jc w:val="center"/>
                    <w:rPr>
                      <w:rFonts w:hint="eastAsia" w:ascii="等线" w:hAnsi="等线" w:eastAsia="等线" w:cs="宋体"/>
                      <w:color w:val="000000"/>
                      <w:kern w:val="0"/>
                      <w:sz w:val="22"/>
                      <w:lang w:val="en-US" w:eastAsia="zh-CN"/>
                    </w:rPr>
                  </w:pPr>
                </w:p>
              </w:tc>
            </w:tr>
            <w:tr w14:paraId="55894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9FA6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46</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BB7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小型空气压缩机</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D832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30AC</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8812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深圳朗林</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6C04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2021-05</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BAE35">
                  <w:pPr>
                    <w:widowControl/>
                    <w:jc w:val="center"/>
                    <w:rPr>
                      <w:rFonts w:hint="eastAsia" w:ascii="等线" w:hAnsi="等线" w:eastAsia="等线" w:cs="宋体"/>
                      <w:color w:val="000000"/>
                      <w:kern w:val="0"/>
                      <w:sz w:val="22"/>
                      <w:lang w:val="en-US" w:eastAsia="zh-CN"/>
                    </w:rPr>
                  </w:pPr>
                </w:p>
              </w:tc>
            </w:tr>
            <w:tr w14:paraId="79CF5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2E59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47</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465C0">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立式升降铣床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C691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XA5032</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0DC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北京第一机床厂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68B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2004-10</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2C4E4">
                  <w:pPr>
                    <w:widowControl/>
                    <w:jc w:val="center"/>
                    <w:rPr>
                      <w:rFonts w:hint="eastAsia" w:ascii="等线" w:hAnsi="等线" w:eastAsia="等线" w:cs="宋体"/>
                      <w:color w:val="000000"/>
                      <w:kern w:val="0"/>
                      <w:sz w:val="22"/>
                      <w:lang w:val="en-US" w:eastAsia="zh-CN"/>
                    </w:rPr>
                  </w:pPr>
                </w:p>
              </w:tc>
            </w:tr>
            <w:tr w14:paraId="3E861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3EE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48</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EC9D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小型卧式铣床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F5A7B">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X1514</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58135">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福建中泰集团</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6FF6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2006-06</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3D23">
                  <w:pPr>
                    <w:widowControl/>
                    <w:jc w:val="center"/>
                    <w:rPr>
                      <w:rFonts w:hint="eastAsia" w:ascii="等线" w:hAnsi="等线" w:eastAsia="等线" w:cs="宋体"/>
                      <w:color w:val="000000"/>
                      <w:kern w:val="0"/>
                      <w:sz w:val="22"/>
                      <w:lang w:val="en-US" w:eastAsia="zh-CN"/>
                    </w:rPr>
                  </w:pPr>
                </w:p>
              </w:tc>
            </w:tr>
            <w:tr w14:paraId="7FD6E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B19F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49</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E430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电动攻丝机</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99D09">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M3-M16</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32F7F">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瑞安市客至机械</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E26F66">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2016-03</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E7427">
                  <w:pPr>
                    <w:widowControl/>
                    <w:jc w:val="center"/>
                    <w:rPr>
                      <w:rFonts w:hint="eastAsia" w:ascii="等线" w:hAnsi="等线" w:eastAsia="等线" w:cs="宋体"/>
                      <w:color w:val="000000"/>
                      <w:kern w:val="0"/>
                      <w:sz w:val="22"/>
                      <w:lang w:val="en-US" w:eastAsia="zh-CN"/>
                    </w:rPr>
                  </w:pPr>
                </w:p>
              </w:tc>
            </w:tr>
            <w:tr w14:paraId="57DBA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DD577">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50</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5F4DF">
                  <w:pPr>
                    <w:widowControl/>
                    <w:jc w:val="center"/>
                    <w:rPr>
                      <w:rFonts w:hint="default" w:ascii="等线" w:hAnsi="等线" w:eastAsia="等线" w:cs="宋体"/>
                      <w:color w:val="000000"/>
                      <w:kern w:val="0"/>
                      <w:sz w:val="22"/>
                      <w:highlight w:val="yellow"/>
                      <w:lang w:val="en-US" w:eastAsia="zh-CN"/>
                    </w:rPr>
                  </w:pPr>
                  <w:r>
                    <w:rPr>
                      <w:rFonts w:hint="eastAsia" w:ascii="等线" w:hAnsi="等线" w:eastAsia="等线" w:cs="宋体"/>
                      <w:color w:val="000000"/>
                      <w:kern w:val="0"/>
                      <w:sz w:val="22"/>
                      <w:highlight w:val="none"/>
                      <w:lang w:val="en-US" w:eastAsia="zh-CN"/>
                    </w:rPr>
                    <w:t>加工中心</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812B1">
                  <w:pPr>
                    <w:widowControl/>
                    <w:jc w:val="center"/>
                    <w:rPr>
                      <w:rFonts w:hint="default" w:ascii="等线" w:hAnsi="等线" w:eastAsia="等线" w:cs="宋体"/>
                      <w:color w:val="000000"/>
                      <w:kern w:val="0"/>
                      <w:sz w:val="22"/>
                      <w:szCs w:val="22"/>
                      <w:lang w:val="en-US" w:eastAsia="zh-CN" w:bidi="ar-SA"/>
                    </w:rPr>
                  </w:pPr>
                  <w:r>
                    <w:rPr>
                      <w:rFonts w:hint="eastAsia" w:ascii="等线" w:hAnsi="等线" w:eastAsia="等线" w:cs="宋体"/>
                      <w:color w:val="000000"/>
                      <w:kern w:val="0"/>
                      <w:sz w:val="22"/>
                      <w:lang w:val="en-US" w:eastAsia="zh-CN"/>
                    </w:rPr>
                    <w:t>NC-32V</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CF1A">
                  <w:pPr>
                    <w:widowControl/>
                    <w:jc w:val="center"/>
                    <w:rPr>
                      <w:rFonts w:hint="default" w:ascii="等线" w:hAnsi="等线" w:eastAsia="等线" w:cs="宋体"/>
                      <w:color w:val="000000"/>
                      <w:kern w:val="0"/>
                      <w:sz w:val="22"/>
                      <w:szCs w:val="22"/>
                      <w:lang w:val="en-US" w:eastAsia="zh-CN" w:bidi="ar-SA"/>
                    </w:rPr>
                  </w:pPr>
                  <w:r>
                    <w:rPr>
                      <w:rFonts w:hint="eastAsia" w:ascii="等线" w:hAnsi="等线" w:eastAsia="等线" w:cs="宋体"/>
                      <w:color w:val="000000"/>
                      <w:kern w:val="0"/>
                      <w:sz w:val="22"/>
                      <w:lang w:val="en-US" w:eastAsia="zh-CN"/>
                    </w:rPr>
                    <w:t>浙江联强机床</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B76E">
                  <w:pPr>
                    <w:widowControl/>
                    <w:jc w:val="center"/>
                    <w:rPr>
                      <w:rFonts w:hint="default" w:ascii="等线" w:hAnsi="等线" w:eastAsia="等线" w:cs="宋体"/>
                      <w:color w:val="000000"/>
                      <w:kern w:val="0"/>
                      <w:sz w:val="22"/>
                      <w:szCs w:val="22"/>
                      <w:lang w:val="en-US" w:eastAsia="zh-CN" w:bidi="ar-SA"/>
                    </w:rPr>
                  </w:pPr>
                  <w:r>
                    <w:rPr>
                      <w:rFonts w:hint="eastAsia" w:ascii="等线" w:hAnsi="等线" w:eastAsia="等线" w:cs="宋体"/>
                      <w:color w:val="000000"/>
                      <w:kern w:val="0"/>
                      <w:sz w:val="22"/>
                      <w:lang w:val="en-US" w:eastAsia="zh-CN"/>
                    </w:rPr>
                    <w:t>2005-06</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09D06">
                  <w:pPr>
                    <w:widowControl/>
                    <w:jc w:val="center"/>
                    <w:rPr>
                      <w:rFonts w:hint="eastAsia" w:ascii="等线" w:hAnsi="等线" w:eastAsia="等线" w:cs="宋体"/>
                      <w:color w:val="000000"/>
                      <w:kern w:val="0"/>
                      <w:sz w:val="22"/>
                      <w:lang w:val="en-US" w:eastAsia="zh-CN"/>
                    </w:rPr>
                  </w:pPr>
                </w:p>
              </w:tc>
            </w:tr>
            <w:tr w14:paraId="07F49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1C09D">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51</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5FCF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摇臂钻床</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6982">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Z3050</w:t>
                  </w: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BED83">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中捷钻镗床厂</w:t>
                  </w: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3463A">
                  <w:pPr>
                    <w:widowControl/>
                    <w:jc w:val="center"/>
                    <w:rPr>
                      <w:rFonts w:hint="eastAsia"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2012-08</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DB640">
                  <w:pPr>
                    <w:widowControl/>
                    <w:jc w:val="center"/>
                    <w:rPr>
                      <w:rFonts w:hint="eastAsia" w:ascii="等线" w:hAnsi="等线" w:eastAsia="等线" w:cs="宋体"/>
                      <w:color w:val="000000"/>
                      <w:kern w:val="0"/>
                      <w:sz w:val="22"/>
                      <w:lang w:val="en-US" w:eastAsia="zh-CN"/>
                    </w:rPr>
                  </w:pPr>
                </w:p>
              </w:tc>
            </w:tr>
            <w:tr w14:paraId="55A4E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92743">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52</w:t>
                  </w:r>
                </w:p>
              </w:tc>
              <w:tc>
                <w:tcPr>
                  <w:tcW w:w="2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9C9FD">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小型火焰切割机</w:t>
                  </w:r>
                </w:p>
              </w:tc>
              <w:tc>
                <w:tcPr>
                  <w:tcW w:w="157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20DD5">
                  <w:pPr>
                    <w:widowControl/>
                    <w:jc w:val="center"/>
                    <w:rPr>
                      <w:rFonts w:hint="eastAsia" w:ascii="等线" w:hAnsi="等线" w:eastAsia="等线" w:cs="宋体"/>
                      <w:color w:val="000000"/>
                      <w:kern w:val="0"/>
                      <w:sz w:val="22"/>
                      <w:lang w:val="en-US" w:eastAsia="zh-CN"/>
                    </w:rPr>
                  </w:pPr>
                </w:p>
              </w:tc>
              <w:tc>
                <w:tcPr>
                  <w:tcW w:w="26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4322F">
                  <w:pPr>
                    <w:widowControl/>
                    <w:jc w:val="center"/>
                    <w:rPr>
                      <w:rFonts w:hint="eastAsia" w:ascii="等线" w:hAnsi="等线" w:eastAsia="等线" w:cs="宋体"/>
                      <w:color w:val="000000"/>
                      <w:kern w:val="0"/>
                      <w:sz w:val="22"/>
                      <w:lang w:val="en-US" w:eastAsia="zh-CN"/>
                    </w:rPr>
                  </w:pPr>
                </w:p>
              </w:tc>
              <w:tc>
                <w:tcPr>
                  <w:tcW w:w="1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8B39F">
                  <w:pPr>
                    <w:widowControl/>
                    <w:jc w:val="center"/>
                    <w:rPr>
                      <w:rFonts w:hint="default" w:ascii="等线" w:hAnsi="等线" w:eastAsia="等线" w:cs="宋体"/>
                      <w:color w:val="000000"/>
                      <w:kern w:val="0"/>
                      <w:sz w:val="22"/>
                      <w:lang w:val="en-US" w:eastAsia="zh-CN"/>
                    </w:rPr>
                  </w:pPr>
                  <w:r>
                    <w:rPr>
                      <w:rFonts w:hint="eastAsia" w:ascii="等线" w:hAnsi="等线" w:eastAsia="等线" w:cs="宋体"/>
                      <w:color w:val="000000"/>
                      <w:kern w:val="0"/>
                      <w:sz w:val="22"/>
                      <w:lang w:val="en-US" w:eastAsia="zh-CN"/>
                    </w:rPr>
                    <w:t>2012-03</w:t>
                  </w:r>
                </w:p>
              </w:tc>
              <w:tc>
                <w:tcPr>
                  <w:tcW w:w="2780"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A1B39">
                  <w:pPr>
                    <w:widowControl/>
                    <w:jc w:val="center"/>
                    <w:rPr>
                      <w:rFonts w:hint="eastAsia" w:ascii="等线" w:hAnsi="等线" w:eastAsia="等线" w:cs="宋体"/>
                      <w:color w:val="000000"/>
                      <w:kern w:val="0"/>
                      <w:sz w:val="22"/>
                      <w:lang w:val="en-US" w:eastAsia="zh-CN"/>
                    </w:rPr>
                  </w:pPr>
                </w:p>
              </w:tc>
            </w:tr>
          </w:tbl>
          <w:p w14:paraId="01D8CD3D">
            <w:pPr>
              <w:pStyle w:val="2"/>
              <w:numPr>
                <w:ilvl w:val="0"/>
                <w:numId w:val="0"/>
              </w:numPr>
              <w:ind w:left="567" w:leftChars="0"/>
              <w:rPr>
                <w:sz w:val="28"/>
                <w:szCs w:val="28"/>
              </w:rPr>
            </w:pPr>
          </w:p>
          <w:p w14:paraId="7F5BFABA">
            <w:pPr>
              <w:widowControl/>
              <w:jc w:val="left"/>
              <w:rPr>
                <w:rFonts w:ascii="宋体" w:hAnsi="宋体" w:cs="宋体"/>
                <w:b/>
                <w:bCs/>
                <w:color w:val="000000"/>
                <w:kern w:val="0"/>
                <w:sz w:val="22"/>
                <w:szCs w:val="22"/>
              </w:rPr>
            </w:pPr>
          </w:p>
        </w:tc>
      </w:tr>
    </w:tbl>
    <w:p w14:paraId="35ABF9E2">
      <w:pPr>
        <w:widowControl/>
        <w:jc w:val="left"/>
        <w:rPr>
          <w:rFonts w:ascii="宋体" w:hAnsi="宋体"/>
          <w:sz w:val="24"/>
        </w:rPr>
      </w:pPr>
    </w:p>
    <w:p w14:paraId="673A6F69">
      <w:pPr>
        <w:widowControl/>
        <w:jc w:val="left"/>
        <w:rPr>
          <w:rFonts w:ascii="宋体" w:hAnsi="宋体"/>
          <w:sz w:val="24"/>
        </w:rPr>
      </w:pPr>
      <w:r>
        <w:rPr>
          <w:rFonts w:ascii="宋体" w:hAnsi="宋体"/>
          <w:sz w:val="24"/>
        </w:rPr>
        <w:br w:type="page"/>
      </w:r>
    </w:p>
    <w:p w14:paraId="2D89EC27">
      <w:pPr>
        <w:spacing w:line="360" w:lineRule="auto"/>
        <w:rPr>
          <w:rFonts w:ascii="宋体" w:hAnsi="宋体"/>
          <w:sz w:val="24"/>
        </w:rPr>
      </w:pPr>
    </w:p>
    <w:p w14:paraId="239472F7">
      <w:pPr>
        <w:spacing w:line="360" w:lineRule="auto"/>
        <w:rPr>
          <w:rFonts w:ascii="宋体" w:hAnsi="宋体"/>
          <w:sz w:val="24"/>
        </w:rPr>
      </w:pPr>
      <w:r>
        <w:rPr>
          <w:rFonts w:hint="eastAsia" w:ascii="宋体" w:hAnsi="宋体"/>
          <w:sz w:val="24"/>
        </w:rPr>
        <w:t>附件</w:t>
      </w:r>
      <w:r>
        <w:rPr>
          <w:rFonts w:ascii="宋体" w:hAnsi="宋体"/>
          <w:sz w:val="24"/>
        </w:rPr>
        <w:t>二：</w:t>
      </w:r>
    </w:p>
    <w:p w14:paraId="6A48AF87">
      <w:pPr>
        <w:spacing w:before="156" w:beforeLines="50" w:line="360" w:lineRule="exact"/>
        <w:jc w:val="center"/>
        <w:rPr>
          <w:rFonts w:ascii="宋体" w:hAnsi="宋体"/>
          <w:b/>
          <w:sz w:val="24"/>
        </w:rPr>
      </w:pPr>
      <w:r>
        <w:rPr>
          <w:rFonts w:hint="eastAsia" w:ascii="宋体" w:hAnsi="宋体"/>
          <w:b/>
          <w:sz w:val="24"/>
        </w:rPr>
        <w:t>报价承诺书</w:t>
      </w:r>
    </w:p>
    <w:p w14:paraId="5236C092">
      <w:pPr>
        <w:spacing w:before="156" w:beforeLines="50" w:line="360" w:lineRule="exact"/>
        <w:rPr>
          <w:rFonts w:ascii="宋体" w:hAnsi="宋体"/>
          <w:sz w:val="24"/>
        </w:rPr>
      </w:pPr>
      <w:r>
        <w:rPr>
          <w:rFonts w:hint="eastAsia" w:ascii="宋体" w:hAnsi="宋体"/>
          <w:sz w:val="24"/>
          <w:lang w:eastAsia="zh-CN"/>
        </w:rPr>
        <w:t>韶关市科达机械制造有限公司</w:t>
      </w:r>
      <w:r>
        <w:rPr>
          <w:rFonts w:hint="eastAsia" w:ascii="宋体" w:hAnsi="宋体"/>
          <w:sz w:val="24"/>
        </w:rPr>
        <w:t xml:space="preserve">：   </w:t>
      </w:r>
    </w:p>
    <w:p w14:paraId="19852BA4">
      <w:pPr>
        <w:spacing w:before="156" w:beforeLines="50" w:line="360" w:lineRule="exact"/>
        <w:ind w:firstLine="480" w:firstLineChars="200"/>
        <w:rPr>
          <w:rFonts w:ascii="宋体" w:hAnsi="宋体"/>
          <w:sz w:val="24"/>
        </w:rPr>
      </w:pPr>
      <w:r>
        <w:rPr>
          <w:rFonts w:hint="eastAsia" w:ascii="宋体" w:hAnsi="宋体"/>
          <w:sz w:val="24"/>
        </w:rPr>
        <w:t>我单位/本人作为贵公司</w:t>
      </w:r>
      <w:r>
        <w:rPr>
          <w:rFonts w:ascii="宋体" w:hAnsi="宋体"/>
          <w:sz w:val="24"/>
          <w:u w:val="single"/>
        </w:rPr>
        <w:t xml:space="preserve">                             </w:t>
      </w:r>
      <w:r>
        <w:rPr>
          <w:rFonts w:hint="eastAsia" w:ascii="宋体" w:hAnsi="宋体"/>
          <w:sz w:val="24"/>
        </w:rPr>
        <w:t>（项目名称）的报价人，愿</w:t>
      </w:r>
      <w:r>
        <w:rPr>
          <w:rFonts w:hint="eastAsia" w:ascii="宋体" w:hAnsi="宋体"/>
          <w:sz w:val="24"/>
          <w:lang w:eastAsia="zh-CN"/>
        </w:rPr>
        <w:t>做</w:t>
      </w:r>
      <w:r>
        <w:rPr>
          <w:rFonts w:hint="eastAsia" w:ascii="宋体" w:hAnsi="宋体"/>
          <w:sz w:val="24"/>
        </w:rPr>
        <w:t>如下承诺：</w:t>
      </w:r>
    </w:p>
    <w:p w14:paraId="570A7A4A">
      <w:pPr>
        <w:spacing w:before="156" w:beforeLines="50" w:line="360" w:lineRule="exact"/>
        <w:ind w:firstLine="480" w:firstLineChars="200"/>
        <w:rPr>
          <w:rFonts w:ascii="宋体" w:hAnsi="宋体"/>
          <w:sz w:val="24"/>
        </w:rPr>
      </w:pPr>
      <w:r>
        <w:rPr>
          <w:rFonts w:hint="eastAsia" w:ascii="宋体" w:hAnsi="宋体"/>
          <w:sz w:val="24"/>
        </w:rPr>
        <w:t>接受询比文件对报价人的所有约束条款，严格按照询比文件所限定的时间办理相关手续；</w:t>
      </w:r>
    </w:p>
    <w:p w14:paraId="7F2D9824">
      <w:pPr>
        <w:spacing w:before="156" w:beforeLines="50" w:line="360" w:lineRule="exact"/>
        <w:ind w:firstLine="480" w:firstLineChars="200"/>
        <w:rPr>
          <w:rFonts w:ascii="宋体" w:hAnsi="宋体"/>
          <w:sz w:val="24"/>
        </w:rPr>
      </w:pPr>
      <w:r>
        <w:rPr>
          <w:rFonts w:hint="eastAsia" w:ascii="宋体" w:hAnsi="宋体"/>
          <w:sz w:val="24"/>
        </w:rPr>
        <w:t>我单位/</w:t>
      </w:r>
      <w:r>
        <w:rPr>
          <w:rFonts w:ascii="宋体" w:hAnsi="宋体"/>
          <w:sz w:val="24"/>
        </w:rPr>
        <w:t>本人</w:t>
      </w:r>
      <w:r>
        <w:rPr>
          <w:rFonts w:hint="eastAsia" w:ascii="宋体" w:hAnsi="宋体"/>
          <w:sz w:val="24"/>
        </w:rPr>
        <w:t>愿意按照贵公司的要求参加本次询比；</w:t>
      </w:r>
    </w:p>
    <w:p w14:paraId="2BE8BDE6">
      <w:pPr>
        <w:spacing w:before="156" w:beforeLines="50" w:line="360" w:lineRule="exact"/>
        <w:ind w:firstLine="480" w:firstLineChars="200"/>
        <w:rPr>
          <w:rFonts w:ascii="宋体" w:hAnsi="宋体"/>
          <w:sz w:val="24"/>
        </w:rPr>
      </w:pPr>
      <w:r>
        <w:rPr>
          <w:rFonts w:hint="eastAsia" w:ascii="宋体" w:hAnsi="宋体"/>
          <w:sz w:val="24"/>
        </w:rPr>
        <w:t>除非达成新的协议，贵公司的询比结果通知书、询比文件和我单位/本人的报价文件将构成约束我们双方的合同；</w:t>
      </w:r>
    </w:p>
    <w:p w14:paraId="78F18DCC">
      <w:pPr>
        <w:spacing w:before="156" w:beforeLines="50" w:line="360" w:lineRule="exact"/>
        <w:ind w:firstLine="480" w:firstLineChars="200"/>
        <w:rPr>
          <w:rFonts w:ascii="宋体" w:hAnsi="宋体"/>
          <w:sz w:val="24"/>
        </w:rPr>
      </w:pPr>
      <w:r>
        <w:rPr>
          <w:rFonts w:hint="eastAsia" w:ascii="宋体" w:hAnsi="宋体"/>
          <w:sz w:val="24"/>
        </w:rPr>
        <w:t>我单位保证遵守询比文件的规定，如果我单位违反询比文件要求，我单位/本人遵从贵公司在本次询比过程中的每一项决定。</w:t>
      </w:r>
    </w:p>
    <w:p w14:paraId="6F5E8A35">
      <w:pPr>
        <w:spacing w:before="156" w:beforeLines="50" w:line="360" w:lineRule="exact"/>
        <w:rPr>
          <w:rFonts w:ascii="宋体" w:hAnsi="宋体"/>
          <w:sz w:val="24"/>
        </w:rPr>
      </w:pPr>
    </w:p>
    <w:p w14:paraId="15CE2214">
      <w:pPr>
        <w:spacing w:before="156" w:beforeLines="50" w:line="360" w:lineRule="exact"/>
        <w:rPr>
          <w:rFonts w:ascii="宋体" w:hAnsi="宋体"/>
          <w:sz w:val="24"/>
        </w:rPr>
      </w:pPr>
    </w:p>
    <w:p w14:paraId="6246DB3A">
      <w:pPr>
        <w:spacing w:before="156" w:beforeLines="50" w:line="360" w:lineRule="exact"/>
        <w:ind w:right="1120" w:firstLine="480" w:firstLineChars="200"/>
        <w:jc w:val="center"/>
        <w:rPr>
          <w:rFonts w:ascii="宋体" w:hAnsi="宋体"/>
          <w:sz w:val="24"/>
        </w:rPr>
      </w:pPr>
      <w:r>
        <w:rPr>
          <w:rFonts w:hint="eastAsia" w:ascii="宋体" w:hAnsi="宋体"/>
          <w:sz w:val="24"/>
        </w:rPr>
        <w:t xml:space="preserve">                         </w:t>
      </w:r>
      <w:r>
        <w:rPr>
          <w:rFonts w:hint="eastAsia" w:ascii="宋体" w:hAnsi="宋体"/>
          <w:sz w:val="24"/>
          <w:lang w:val="en-US" w:eastAsia="zh-CN"/>
        </w:rPr>
        <w:t>报价</w:t>
      </w:r>
      <w:bookmarkStart w:id="1" w:name="_GoBack"/>
      <w:bookmarkEnd w:id="1"/>
      <w:r>
        <w:rPr>
          <w:rFonts w:hint="eastAsia" w:ascii="宋体" w:hAnsi="宋体"/>
          <w:sz w:val="24"/>
        </w:rPr>
        <w:t>人（盖章）：</w:t>
      </w:r>
    </w:p>
    <w:p w14:paraId="03243DB3">
      <w:pPr>
        <w:spacing w:before="156" w:beforeLines="50" w:line="360" w:lineRule="exact"/>
        <w:ind w:firstLine="480" w:firstLineChars="200"/>
        <w:jc w:val="right"/>
        <w:rPr>
          <w:rFonts w:ascii="宋体" w:hAnsi="宋体"/>
          <w:sz w:val="24"/>
        </w:rPr>
      </w:pPr>
    </w:p>
    <w:p w14:paraId="30C3BF35">
      <w:pPr>
        <w:spacing w:before="156" w:beforeLines="50" w:line="360" w:lineRule="exact"/>
        <w:ind w:right="1120"/>
        <w:jc w:val="right"/>
        <w:rPr>
          <w:rFonts w:ascii="宋体" w:hAnsi="宋体"/>
          <w:sz w:val="24"/>
        </w:rPr>
      </w:pPr>
      <w:r>
        <w:rPr>
          <w:rFonts w:hint="eastAsia" w:ascii="宋体" w:hAnsi="宋体"/>
          <w:sz w:val="24"/>
        </w:rPr>
        <w:t>法定代表或授权代表（签字）：</w:t>
      </w:r>
    </w:p>
    <w:p w14:paraId="79801B61">
      <w:pPr>
        <w:widowControl/>
        <w:jc w:val="left"/>
        <w:rPr>
          <w:rFonts w:ascii="宋体" w:hAnsi="宋体"/>
          <w:sz w:val="24"/>
        </w:rPr>
      </w:pPr>
    </w:p>
    <w:p w14:paraId="0AB3A37E">
      <w:pPr>
        <w:widowControl/>
        <w:jc w:val="left"/>
        <w:rPr>
          <w:rFonts w:ascii="宋体" w:hAnsi="宋体"/>
          <w:sz w:val="24"/>
        </w:rPr>
      </w:pPr>
      <w:r>
        <w:rPr>
          <w:rFonts w:ascii="宋体" w:hAnsi="宋体"/>
          <w:sz w:val="24"/>
        </w:rPr>
        <w:br w:type="page"/>
      </w:r>
    </w:p>
    <w:p w14:paraId="15DD14CB">
      <w:pPr>
        <w:spacing w:line="360" w:lineRule="auto"/>
        <w:rPr>
          <w:rFonts w:ascii="宋体" w:hAnsi="宋体"/>
          <w:sz w:val="24"/>
        </w:rPr>
      </w:pPr>
      <w:r>
        <w:rPr>
          <w:rFonts w:hint="eastAsia" w:ascii="宋体" w:hAnsi="宋体"/>
          <w:sz w:val="24"/>
        </w:rPr>
        <w:t>附件三：</w:t>
      </w:r>
    </w:p>
    <w:p w14:paraId="63DF6EC8">
      <w:pPr>
        <w:pStyle w:val="2"/>
        <w:numPr>
          <w:ilvl w:val="0"/>
          <w:numId w:val="0"/>
        </w:numPr>
        <w:ind w:left="567" w:leftChars="0"/>
        <w:rPr>
          <w:rFonts w:hint="default" w:eastAsia="宋体"/>
          <w:sz w:val="28"/>
          <w:szCs w:val="28"/>
          <w:lang w:val="en-US" w:eastAsia="zh-CN"/>
        </w:rPr>
      </w:pPr>
      <w:r>
        <w:rPr>
          <w:rFonts w:hint="eastAsia"/>
          <w:sz w:val="28"/>
          <w:szCs w:val="28"/>
        </w:rPr>
        <w:t>设备</w:t>
      </w:r>
      <w:r>
        <w:rPr>
          <w:rFonts w:hint="eastAsia"/>
          <w:sz w:val="28"/>
          <w:szCs w:val="28"/>
          <w:lang w:val="en-US" w:eastAsia="zh-CN"/>
        </w:rPr>
        <w:t>图片</w:t>
      </w:r>
    </w:p>
    <w:p w14:paraId="0B8DE1E7">
      <w:pPr>
        <w:ind w:left="420" w:leftChars="200"/>
        <w:rPr>
          <w:rFonts w:ascii="宋体" w:hAnsi="宋体" w:eastAsia="宋体" w:cs="宋体"/>
          <w:b/>
          <w:color w:val="000000"/>
          <w:kern w:val="0"/>
          <w:sz w:val="24"/>
          <w:szCs w:val="24"/>
        </w:rPr>
      </w:pPr>
      <w:r>
        <w:rPr>
          <w:rFonts w:hint="eastAsia" w:ascii="宋体" w:hAnsi="宋体" w:eastAsia="宋体" w:cs="宋体"/>
          <w:b/>
          <w:color w:val="000000"/>
          <w:kern w:val="0"/>
          <w:sz w:val="24"/>
          <w:szCs w:val="24"/>
        </w:rPr>
        <w:t>注</w:t>
      </w:r>
      <w:r>
        <w:rPr>
          <w:rFonts w:hint="eastAsia" w:ascii="宋体" w:hAnsi="宋体" w:eastAsia="宋体" w:cs="宋体"/>
          <w:b/>
          <w:color w:val="000000"/>
          <w:kern w:val="0"/>
          <w:sz w:val="24"/>
          <w:szCs w:val="24"/>
          <w:lang w:eastAsia="zh-CN"/>
        </w:rPr>
        <w:t>：</w:t>
      </w:r>
      <w:r>
        <w:rPr>
          <w:rFonts w:hint="eastAsia" w:ascii="宋体" w:hAnsi="宋体" w:eastAsia="宋体" w:cs="宋体"/>
          <w:b/>
          <w:color w:val="000000"/>
          <w:kern w:val="0"/>
          <w:sz w:val="24"/>
          <w:szCs w:val="24"/>
        </w:rPr>
        <w:t>以下设备详情只做参考，标的物以现场实际情况为主。</w:t>
      </w:r>
    </w:p>
    <w:p w14:paraId="223A6C0A">
      <w:pPr>
        <w:pStyle w:val="4"/>
        <w:tabs>
          <w:tab w:val="left" w:pos="420"/>
        </w:tabs>
        <w:spacing w:line="360" w:lineRule="auto"/>
        <w:ind w:left="630" w:leftChars="300" w:firstLine="0"/>
        <w:jc w:val="left"/>
        <w:rPr>
          <w:rFonts w:hint="eastAsia" w:ascii="宋体" w:hAnsi="宋体"/>
          <w:sz w:val="24"/>
          <w:lang w:eastAsia="zh-CN"/>
        </w:rPr>
      </w:pPr>
      <w:r>
        <w:rPr>
          <w:rFonts w:hint="eastAsia" w:ascii="宋体" w:hAnsi="宋体"/>
          <w:sz w:val="24"/>
        </w:rPr>
        <w:t>2.1、标段一：</w:t>
      </w:r>
      <w:r>
        <w:rPr>
          <w:rFonts w:hint="eastAsia" w:ascii="宋体" w:hAnsi="宋体"/>
          <w:sz w:val="24"/>
          <w:lang w:val="en-US" w:eastAsia="zh-CN"/>
        </w:rPr>
        <w:t>SG</w:t>
      </w:r>
      <w:r>
        <w:rPr>
          <w:rFonts w:hint="eastAsia" w:ascii="宋体" w:hAnsi="宋体"/>
          <w:sz w:val="24"/>
        </w:rPr>
        <w:t>KD202</w:t>
      </w:r>
      <w:r>
        <w:rPr>
          <w:rFonts w:hint="eastAsia" w:ascii="宋体" w:hAnsi="宋体"/>
          <w:sz w:val="24"/>
          <w:lang w:val="en-US" w:eastAsia="zh-CN"/>
        </w:rPr>
        <w:t>5</w:t>
      </w:r>
      <w:r>
        <w:rPr>
          <w:rFonts w:hint="eastAsia" w:ascii="宋体" w:hAnsi="宋体"/>
          <w:sz w:val="24"/>
        </w:rPr>
        <w:t>0</w:t>
      </w:r>
      <w:r>
        <w:rPr>
          <w:rFonts w:hint="eastAsia" w:ascii="宋体" w:hAnsi="宋体"/>
          <w:sz w:val="24"/>
          <w:lang w:val="en-US" w:eastAsia="zh-CN"/>
        </w:rPr>
        <w:t>10</w:t>
      </w:r>
      <w:r>
        <w:rPr>
          <w:rFonts w:hint="eastAsia" w:ascii="宋体" w:hAnsi="宋体"/>
          <w:sz w:val="24"/>
        </w:rPr>
        <w:t>5-1</w:t>
      </w:r>
      <w:r>
        <w:rPr>
          <w:rFonts w:hint="eastAsia" w:ascii="宋体" w:hAnsi="宋体"/>
          <w:sz w:val="24"/>
          <w:lang w:eastAsia="zh-CN"/>
        </w:rPr>
        <w:t>（车间内部存放设备）</w:t>
      </w:r>
    </w:p>
    <w:p w14:paraId="11DFE458">
      <w:pPr>
        <w:pStyle w:val="4"/>
        <w:tabs>
          <w:tab w:val="left" w:pos="420"/>
        </w:tabs>
        <w:spacing w:line="360" w:lineRule="auto"/>
        <w:ind w:left="630" w:leftChars="300" w:firstLine="0"/>
        <w:jc w:val="left"/>
        <w:rPr>
          <w:rFonts w:hint="eastAsia" w:ascii="宋体" w:hAnsi="宋体" w:eastAsia="宋体"/>
          <w:sz w:val="24"/>
          <w:lang w:eastAsia="zh-CN"/>
        </w:rPr>
      </w:pPr>
      <w:r>
        <w:rPr>
          <w:rFonts w:hint="eastAsia" w:ascii="宋体" w:hAnsi="宋体"/>
          <w:sz w:val="24"/>
          <w:lang w:val="en-US" w:eastAsia="zh-CN"/>
        </w:rPr>
        <w:t>2.1.1</w:t>
      </w:r>
      <w:r>
        <w:rPr>
          <w:rFonts w:hint="eastAsia" w:ascii="宋体" w:hAnsi="宋体"/>
          <w:sz w:val="24"/>
        </w:rPr>
        <w:t>平面磨床300M7130</w:t>
      </w:r>
      <w:r>
        <w:rPr>
          <w:rFonts w:hint="eastAsia" w:ascii="宋体" w:hAnsi="宋体"/>
          <w:sz w:val="24"/>
          <w:lang w:eastAsia="zh-CN"/>
        </w:rPr>
        <w:t>（共三台）</w:t>
      </w:r>
    </w:p>
    <w:p w14:paraId="361DCF6E">
      <w:pPr>
        <w:pStyle w:val="4"/>
        <w:tabs>
          <w:tab w:val="left" w:pos="420"/>
        </w:tabs>
        <w:spacing w:line="360" w:lineRule="auto"/>
        <w:ind w:left="630" w:leftChars="300" w:firstLine="0"/>
        <w:jc w:val="left"/>
        <w:rPr>
          <w:rFonts w:hint="eastAsia" w:ascii="宋体" w:hAnsi="宋体" w:eastAsia="宋体"/>
          <w:sz w:val="24"/>
          <w:lang w:val="en-US" w:eastAsia="zh-CN"/>
        </w:rPr>
      </w:pPr>
      <w:r>
        <w:rPr>
          <w:rFonts w:hint="eastAsia" w:ascii="宋体" w:hAnsi="宋体" w:eastAsia="宋体"/>
          <w:sz w:val="24"/>
          <w:lang w:val="en-US" w:eastAsia="zh-CN"/>
        </w:rPr>
        <w:drawing>
          <wp:inline distT="0" distB="0" distL="114300" distR="114300">
            <wp:extent cx="5100320" cy="4264025"/>
            <wp:effectExtent l="0" t="0" r="5080" b="3175"/>
            <wp:docPr id="13" name="图片 13" descr="微信图片_2025010417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微信图片_20250104172346"/>
                    <pic:cNvPicPr>
                      <a:picLocks noChangeAspect="1"/>
                    </pic:cNvPicPr>
                  </pic:nvPicPr>
                  <pic:blipFill>
                    <a:blip r:embed="rId4"/>
                    <a:stretch>
                      <a:fillRect/>
                    </a:stretch>
                  </pic:blipFill>
                  <pic:spPr>
                    <a:xfrm>
                      <a:off x="0" y="0"/>
                      <a:ext cx="5100320" cy="4264025"/>
                    </a:xfrm>
                    <a:prstGeom prst="rect">
                      <a:avLst/>
                    </a:prstGeom>
                  </pic:spPr>
                </pic:pic>
              </a:graphicData>
            </a:graphic>
          </wp:inline>
        </w:drawing>
      </w:r>
    </w:p>
    <w:p w14:paraId="790405F6">
      <w:pPr>
        <w:rPr>
          <w:rFonts w:hint="eastAsia" w:ascii="宋体" w:hAnsi="宋体" w:eastAsia="宋体"/>
          <w:sz w:val="24"/>
          <w:lang w:eastAsia="zh-CN"/>
        </w:rPr>
      </w:pPr>
      <w:r>
        <w:rPr>
          <w:rFonts w:hint="eastAsia" w:ascii="宋体" w:hAnsi="宋体"/>
          <w:sz w:val="24"/>
        </w:rPr>
        <w:t>平面磨床300M7130</w:t>
      </w:r>
      <w:r>
        <w:rPr>
          <w:rFonts w:hint="eastAsia" w:ascii="宋体" w:hAnsi="宋体"/>
          <w:sz w:val="24"/>
          <w:lang w:eastAsia="zh-CN"/>
        </w:rPr>
        <w:t>共三台，原设备油漆为蓝色，在使用过程中重新油漆灰白防锈漆。最大磨削尺寸为</w:t>
      </w:r>
      <w:r>
        <w:rPr>
          <w:rFonts w:hint="eastAsia" w:ascii="宋体" w:hAnsi="宋体"/>
          <w:sz w:val="24"/>
        </w:rPr>
        <w:t>1000×400×300</w:t>
      </w:r>
      <w:r>
        <w:rPr>
          <w:rFonts w:hint="eastAsia" w:ascii="宋体" w:hAnsi="宋体" w:eastAsia="宋体" w:cs="宋体"/>
          <w:sz w:val="24"/>
        </w:rPr>
        <w:t>㎜</w:t>
      </w:r>
      <w:r>
        <w:rPr>
          <w:rFonts w:hint="eastAsia" w:ascii="宋体" w:hAnsi="宋体" w:eastAsia="宋体"/>
          <w:sz w:val="24"/>
          <w:lang w:eastAsia="zh-CN"/>
        </w:rPr>
        <w:t>。</w:t>
      </w:r>
    </w:p>
    <w:p w14:paraId="3AE87DE4">
      <w:pPr>
        <w:rPr>
          <w:rFonts w:hint="eastAsia" w:ascii="宋体" w:hAnsi="宋体" w:eastAsia="宋体"/>
          <w:sz w:val="24"/>
          <w:lang w:eastAsia="zh-CN"/>
        </w:rPr>
      </w:pPr>
    </w:p>
    <w:p w14:paraId="10CCA320">
      <w:pPr>
        <w:rPr>
          <w:rFonts w:hint="eastAsia" w:ascii="宋体" w:hAnsi="宋体" w:eastAsia="宋体"/>
          <w:sz w:val="24"/>
          <w:lang w:val="en-US" w:eastAsia="zh-CN"/>
        </w:rPr>
      </w:pPr>
      <w:r>
        <w:rPr>
          <w:rFonts w:hint="eastAsia" w:ascii="宋体" w:hAnsi="宋体" w:eastAsia="宋体"/>
          <w:sz w:val="24"/>
          <w:lang w:val="en-US" w:eastAsia="zh-CN"/>
        </w:rPr>
        <w:t>2.1.2万能外圆磨床M1432A</w:t>
      </w:r>
    </w:p>
    <w:p w14:paraId="268345C4">
      <w:pPr>
        <w:rPr>
          <w:rFonts w:hint="eastAsia" w:ascii="宋体" w:hAnsi="宋体"/>
          <w:sz w:val="24"/>
          <w:lang w:eastAsia="zh-CN"/>
        </w:rPr>
      </w:pPr>
      <w:r>
        <w:rPr>
          <w:rFonts w:hint="eastAsia" w:ascii="宋体" w:hAnsi="宋体"/>
          <w:sz w:val="24"/>
          <w:lang w:eastAsia="zh-CN"/>
        </w:rPr>
        <w:t>原设备油漆为蓝色，在使用过程中重新油漆白防锈漆。最大磨削直径为320mm。</w:t>
      </w:r>
    </w:p>
    <w:p w14:paraId="6765D7A9">
      <w:pPr>
        <w:rPr>
          <w:rFonts w:hint="eastAsia" w:ascii="宋体" w:hAnsi="宋体"/>
          <w:sz w:val="24"/>
          <w:lang w:val="en-US" w:eastAsia="zh-CN"/>
        </w:rPr>
      </w:pPr>
      <w:r>
        <w:rPr>
          <w:rFonts w:hint="default" w:ascii="宋体" w:hAnsi="宋体" w:eastAsia="宋体"/>
          <w:sz w:val="24"/>
          <w:lang w:val="en-US" w:eastAsia="zh-CN"/>
        </w:rPr>
        <w:drawing>
          <wp:inline distT="0" distB="0" distL="114300" distR="114300">
            <wp:extent cx="2877185" cy="1542415"/>
            <wp:effectExtent l="0" t="0" r="3175" b="12065"/>
            <wp:docPr id="15" name="图片 15" descr="微信图片_2025010417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微信图片_20250104172417"/>
                    <pic:cNvPicPr>
                      <a:picLocks noChangeAspect="1"/>
                    </pic:cNvPicPr>
                  </pic:nvPicPr>
                  <pic:blipFill>
                    <a:blip r:embed="rId5"/>
                    <a:stretch>
                      <a:fillRect/>
                    </a:stretch>
                  </pic:blipFill>
                  <pic:spPr>
                    <a:xfrm>
                      <a:off x="0" y="0"/>
                      <a:ext cx="2877185" cy="1542415"/>
                    </a:xfrm>
                    <a:prstGeom prst="rect">
                      <a:avLst/>
                    </a:prstGeom>
                  </pic:spPr>
                </pic:pic>
              </a:graphicData>
            </a:graphic>
          </wp:inline>
        </w:drawing>
      </w:r>
    </w:p>
    <w:p w14:paraId="12C93AFF">
      <w:pPr>
        <w:rPr>
          <w:rFonts w:hint="default" w:ascii="宋体" w:hAnsi="宋体" w:eastAsia="宋体"/>
          <w:sz w:val="24"/>
          <w:lang w:val="en-US" w:eastAsia="zh-CN"/>
        </w:rPr>
      </w:pPr>
      <w:r>
        <w:rPr>
          <w:rFonts w:hint="default" w:ascii="宋体" w:hAnsi="宋体" w:eastAsia="宋体"/>
          <w:sz w:val="24"/>
          <w:lang w:val="en-US" w:eastAsia="zh-CN"/>
        </w:rPr>
        <w:drawing>
          <wp:inline distT="0" distB="0" distL="114300" distR="114300">
            <wp:extent cx="5283200" cy="3485515"/>
            <wp:effectExtent l="0" t="0" r="5080" b="4445"/>
            <wp:docPr id="14" name="图片 14" descr="微信图片_2025010417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250104172406"/>
                    <pic:cNvPicPr>
                      <a:picLocks noChangeAspect="1"/>
                    </pic:cNvPicPr>
                  </pic:nvPicPr>
                  <pic:blipFill>
                    <a:blip r:embed="rId6"/>
                    <a:stretch>
                      <a:fillRect/>
                    </a:stretch>
                  </pic:blipFill>
                  <pic:spPr>
                    <a:xfrm>
                      <a:off x="0" y="0"/>
                      <a:ext cx="5283200" cy="3485515"/>
                    </a:xfrm>
                    <a:prstGeom prst="rect">
                      <a:avLst/>
                    </a:prstGeom>
                  </pic:spPr>
                </pic:pic>
              </a:graphicData>
            </a:graphic>
          </wp:inline>
        </w:drawing>
      </w:r>
    </w:p>
    <w:p w14:paraId="4ECDAFDB">
      <w:pPr>
        <w:rPr>
          <w:rFonts w:hint="default" w:ascii="宋体" w:hAnsi="宋体" w:eastAsia="宋体"/>
          <w:sz w:val="24"/>
          <w:lang w:val="en-US" w:eastAsia="zh-CN"/>
        </w:rPr>
      </w:pPr>
    </w:p>
    <w:p w14:paraId="634E7156">
      <w:pPr>
        <w:rPr>
          <w:rFonts w:hint="eastAsia" w:ascii="宋体" w:hAnsi="宋体" w:eastAsia="宋体"/>
          <w:sz w:val="24"/>
          <w:lang w:val="en-US" w:eastAsia="zh-CN"/>
        </w:rPr>
      </w:pPr>
      <w:r>
        <w:rPr>
          <w:rFonts w:hint="eastAsia" w:ascii="宋体" w:hAnsi="宋体" w:eastAsia="宋体"/>
          <w:sz w:val="24"/>
          <w:lang w:val="en-US" w:eastAsia="zh-CN"/>
        </w:rPr>
        <w:t>2.1.3数控车床（共二台）</w:t>
      </w:r>
    </w:p>
    <w:p w14:paraId="14D8D8EF">
      <w:pPr>
        <w:rPr>
          <w:rFonts w:hint="default" w:ascii="宋体" w:hAnsi="宋体" w:eastAsia="宋体"/>
          <w:sz w:val="24"/>
          <w:lang w:val="en-US" w:eastAsia="zh-CN"/>
        </w:rPr>
      </w:pPr>
      <w:r>
        <w:rPr>
          <w:rFonts w:hint="default" w:ascii="宋体" w:hAnsi="宋体" w:eastAsia="宋体"/>
          <w:sz w:val="24"/>
          <w:lang w:val="en-US" w:eastAsia="zh-CN"/>
        </w:rPr>
        <w:drawing>
          <wp:inline distT="0" distB="0" distL="114300" distR="114300">
            <wp:extent cx="2655570" cy="2934335"/>
            <wp:effectExtent l="0" t="0" r="11430" b="6985"/>
            <wp:docPr id="16" name="图片 16" descr="微信图片_2025010417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250104172428"/>
                    <pic:cNvPicPr>
                      <a:picLocks noChangeAspect="1"/>
                    </pic:cNvPicPr>
                  </pic:nvPicPr>
                  <pic:blipFill>
                    <a:blip r:embed="rId7"/>
                    <a:stretch>
                      <a:fillRect/>
                    </a:stretch>
                  </pic:blipFill>
                  <pic:spPr>
                    <a:xfrm>
                      <a:off x="0" y="0"/>
                      <a:ext cx="2655570" cy="2934335"/>
                    </a:xfrm>
                    <a:prstGeom prst="rect">
                      <a:avLst/>
                    </a:prstGeom>
                  </pic:spPr>
                </pic:pic>
              </a:graphicData>
            </a:graphic>
          </wp:inline>
        </w:drawing>
      </w:r>
      <w:r>
        <w:rPr>
          <w:rFonts w:hint="default" w:ascii="宋体" w:hAnsi="宋体" w:eastAsia="宋体"/>
          <w:sz w:val="24"/>
          <w:lang w:val="en-US" w:eastAsia="zh-CN"/>
        </w:rPr>
        <w:drawing>
          <wp:inline distT="0" distB="0" distL="114300" distR="114300">
            <wp:extent cx="2539365" cy="2935605"/>
            <wp:effectExtent l="0" t="0" r="5715" b="5715"/>
            <wp:docPr id="17" name="图片 17" descr="微信图片_20250104172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50104172752"/>
                    <pic:cNvPicPr>
                      <a:picLocks noChangeAspect="1"/>
                    </pic:cNvPicPr>
                  </pic:nvPicPr>
                  <pic:blipFill>
                    <a:blip r:embed="rId8"/>
                    <a:stretch>
                      <a:fillRect/>
                    </a:stretch>
                  </pic:blipFill>
                  <pic:spPr>
                    <a:xfrm>
                      <a:off x="0" y="0"/>
                      <a:ext cx="2539365" cy="2935605"/>
                    </a:xfrm>
                    <a:prstGeom prst="rect">
                      <a:avLst/>
                    </a:prstGeom>
                  </pic:spPr>
                </pic:pic>
              </a:graphicData>
            </a:graphic>
          </wp:inline>
        </w:drawing>
      </w:r>
      <w:r>
        <w:rPr>
          <w:rFonts w:hint="default" w:ascii="宋体" w:hAnsi="宋体" w:eastAsia="宋体"/>
          <w:sz w:val="24"/>
          <w:lang w:val="en-US" w:eastAsia="zh-CN"/>
        </w:rPr>
        <w:drawing>
          <wp:inline distT="0" distB="0" distL="114300" distR="114300">
            <wp:extent cx="1793240" cy="1569720"/>
            <wp:effectExtent l="0" t="0" r="5080" b="0"/>
            <wp:docPr id="21" name="图片 21" descr="微信图片_20250104172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微信图片_20250104172755"/>
                    <pic:cNvPicPr>
                      <a:picLocks noChangeAspect="1"/>
                    </pic:cNvPicPr>
                  </pic:nvPicPr>
                  <pic:blipFill>
                    <a:blip r:embed="rId9"/>
                    <a:stretch>
                      <a:fillRect/>
                    </a:stretch>
                  </pic:blipFill>
                  <pic:spPr>
                    <a:xfrm>
                      <a:off x="0" y="0"/>
                      <a:ext cx="1793240" cy="1569720"/>
                    </a:xfrm>
                    <a:prstGeom prst="rect">
                      <a:avLst/>
                    </a:prstGeom>
                  </pic:spPr>
                </pic:pic>
              </a:graphicData>
            </a:graphic>
          </wp:inline>
        </w:drawing>
      </w:r>
    </w:p>
    <w:p w14:paraId="7E072C5B">
      <w:pPr>
        <w:rPr>
          <w:rFonts w:hint="eastAsia" w:ascii="宋体" w:hAnsi="宋体" w:eastAsia="宋体"/>
          <w:sz w:val="24"/>
          <w:lang w:val="en-US" w:eastAsia="zh-CN"/>
        </w:rPr>
      </w:pPr>
      <w:r>
        <w:rPr>
          <w:rFonts w:hint="eastAsia" w:ascii="宋体" w:hAnsi="宋体" w:eastAsia="宋体"/>
          <w:sz w:val="24"/>
          <w:lang w:val="en-US" w:eastAsia="zh-CN"/>
        </w:rPr>
        <w:t>台州路高数控车床，系统采用广州科源，重新喷刷灰白色防锈漆。</w:t>
      </w:r>
    </w:p>
    <w:p w14:paraId="03D2613F">
      <w:pPr>
        <w:rPr>
          <w:rFonts w:hint="eastAsia" w:ascii="宋体" w:hAnsi="宋体" w:eastAsia="宋体"/>
          <w:sz w:val="24"/>
          <w:lang w:val="en-US" w:eastAsia="zh-CN"/>
        </w:rPr>
      </w:pPr>
    </w:p>
    <w:p w14:paraId="6D509B92">
      <w:pPr>
        <w:rPr>
          <w:rFonts w:hint="eastAsia" w:ascii="宋体" w:hAnsi="宋体" w:eastAsia="宋体"/>
          <w:sz w:val="24"/>
          <w:lang w:val="en-US" w:eastAsia="zh-CN"/>
        </w:rPr>
      </w:pPr>
      <w:r>
        <w:rPr>
          <w:rFonts w:hint="eastAsia" w:ascii="宋体" w:hAnsi="宋体" w:eastAsia="宋体"/>
          <w:sz w:val="24"/>
          <w:lang w:val="en-US" w:eastAsia="zh-CN"/>
        </w:rPr>
        <w:t>2.1.4刹车盘半自动车床（多刀）UC1050(共二台）</w:t>
      </w:r>
    </w:p>
    <w:p w14:paraId="5A8857EA">
      <w:pPr>
        <w:rPr>
          <w:rFonts w:hint="default" w:ascii="宋体" w:hAnsi="宋体" w:eastAsia="宋体"/>
          <w:sz w:val="24"/>
          <w:lang w:val="en-US" w:eastAsia="zh-CN"/>
        </w:rPr>
      </w:pPr>
      <w:r>
        <w:rPr>
          <w:rFonts w:hint="default" w:ascii="宋体" w:hAnsi="宋体" w:eastAsia="宋体"/>
          <w:sz w:val="24"/>
          <w:lang w:val="en-US" w:eastAsia="zh-CN"/>
        </w:rPr>
        <w:drawing>
          <wp:inline distT="0" distB="0" distL="114300" distR="114300">
            <wp:extent cx="3317875" cy="3323590"/>
            <wp:effectExtent l="0" t="0" r="4445" b="13970"/>
            <wp:docPr id="22" name="图片 22" descr="微信图片_2025010417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微信图片_20250104172811"/>
                    <pic:cNvPicPr>
                      <a:picLocks noChangeAspect="1"/>
                    </pic:cNvPicPr>
                  </pic:nvPicPr>
                  <pic:blipFill>
                    <a:blip r:embed="rId10"/>
                    <a:stretch>
                      <a:fillRect/>
                    </a:stretch>
                  </pic:blipFill>
                  <pic:spPr>
                    <a:xfrm>
                      <a:off x="0" y="0"/>
                      <a:ext cx="3317875" cy="3323590"/>
                    </a:xfrm>
                    <a:prstGeom prst="rect">
                      <a:avLst/>
                    </a:prstGeom>
                  </pic:spPr>
                </pic:pic>
              </a:graphicData>
            </a:graphic>
          </wp:inline>
        </w:drawing>
      </w:r>
      <w:r>
        <w:rPr>
          <w:rFonts w:hint="default" w:ascii="宋体" w:hAnsi="宋体" w:eastAsia="宋体"/>
          <w:sz w:val="24"/>
          <w:lang w:val="en-US" w:eastAsia="zh-CN"/>
        </w:rPr>
        <w:drawing>
          <wp:inline distT="0" distB="0" distL="114300" distR="114300">
            <wp:extent cx="1861185" cy="3322955"/>
            <wp:effectExtent l="0" t="0" r="13335" b="14605"/>
            <wp:docPr id="23" name="图片 23" descr="微信图片_20250104172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微信图片_20250104172806"/>
                    <pic:cNvPicPr>
                      <a:picLocks noChangeAspect="1"/>
                    </pic:cNvPicPr>
                  </pic:nvPicPr>
                  <pic:blipFill>
                    <a:blip r:embed="rId11"/>
                    <a:stretch>
                      <a:fillRect/>
                    </a:stretch>
                  </pic:blipFill>
                  <pic:spPr>
                    <a:xfrm>
                      <a:off x="0" y="0"/>
                      <a:ext cx="1861185" cy="3322955"/>
                    </a:xfrm>
                    <a:prstGeom prst="rect">
                      <a:avLst/>
                    </a:prstGeom>
                  </pic:spPr>
                </pic:pic>
              </a:graphicData>
            </a:graphic>
          </wp:inline>
        </w:drawing>
      </w:r>
    </w:p>
    <w:p w14:paraId="3951A43A">
      <w:pPr>
        <w:rPr>
          <w:rFonts w:hint="eastAsia" w:ascii="宋体" w:hAnsi="宋体" w:eastAsia="宋体" w:cs="宋体"/>
          <w:sz w:val="24"/>
          <w:lang w:val="en-US" w:eastAsia="zh-CN"/>
        </w:rPr>
      </w:pPr>
      <w:r>
        <w:rPr>
          <w:rFonts w:hint="eastAsia" w:ascii="宋体" w:hAnsi="宋体" w:eastAsia="宋体"/>
          <w:sz w:val="24"/>
          <w:lang w:val="en-US" w:eastAsia="zh-CN"/>
        </w:rPr>
        <w:t>车间内停用，设备工作台生锈，最大车削加工直径500</w:t>
      </w:r>
      <w:r>
        <w:rPr>
          <w:rFonts w:hint="eastAsia" w:ascii="宋体" w:hAnsi="宋体" w:eastAsia="宋体" w:cs="宋体"/>
          <w:sz w:val="24"/>
          <w:lang w:val="en-US" w:eastAsia="zh-CN"/>
        </w:rPr>
        <w:t>㎜</w:t>
      </w:r>
      <w:r>
        <w:rPr>
          <w:rFonts w:hint="eastAsia" w:ascii="宋体" w:hAnsi="宋体" w:eastAsia="宋体"/>
          <w:sz w:val="24"/>
          <w:lang w:val="en-US" w:eastAsia="zh-CN"/>
        </w:rPr>
        <w:t>最大车削厚度100</w:t>
      </w:r>
      <w:r>
        <w:rPr>
          <w:rFonts w:hint="eastAsia" w:ascii="宋体" w:hAnsi="宋体" w:eastAsia="宋体" w:cs="宋体"/>
          <w:sz w:val="24"/>
          <w:lang w:val="en-US" w:eastAsia="zh-CN"/>
        </w:rPr>
        <w:t>㎜。</w:t>
      </w:r>
    </w:p>
    <w:p w14:paraId="6CB272A2">
      <w:pPr>
        <w:rPr>
          <w:rFonts w:hint="eastAsia" w:ascii="宋体" w:hAnsi="宋体" w:eastAsia="宋体" w:cs="宋体"/>
          <w:sz w:val="24"/>
          <w:lang w:val="en-US" w:eastAsia="zh-CN"/>
        </w:rPr>
      </w:pPr>
    </w:p>
    <w:p w14:paraId="4352A9E8">
      <w:pPr>
        <w:rPr>
          <w:rFonts w:hint="eastAsia" w:ascii="宋体" w:hAnsi="宋体" w:eastAsia="宋体" w:cs="宋体"/>
          <w:sz w:val="24"/>
          <w:lang w:val="en-US" w:eastAsia="zh-CN"/>
        </w:rPr>
      </w:pPr>
      <w:r>
        <w:rPr>
          <w:rFonts w:hint="eastAsia" w:ascii="宋体" w:hAnsi="宋体" w:eastAsia="宋体" w:cs="宋体"/>
          <w:sz w:val="24"/>
          <w:lang w:val="en-US" w:eastAsia="zh-CN"/>
        </w:rPr>
        <w:t>2.1.5立式升降台铣床X53K</w:t>
      </w:r>
    </w:p>
    <w:p w14:paraId="0E16BE4E">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3197225" cy="4077970"/>
            <wp:effectExtent l="0" t="0" r="3175" b="6350"/>
            <wp:docPr id="24" name="图片 24" descr="微信图片_202501041728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图片_202501041728011"/>
                    <pic:cNvPicPr>
                      <a:picLocks noChangeAspect="1"/>
                    </pic:cNvPicPr>
                  </pic:nvPicPr>
                  <pic:blipFill>
                    <a:blip r:embed="rId12"/>
                    <a:stretch>
                      <a:fillRect/>
                    </a:stretch>
                  </pic:blipFill>
                  <pic:spPr>
                    <a:xfrm>
                      <a:off x="0" y="0"/>
                      <a:ext cx="3197225" cy="4077970"/>
                    </a:xfrm>
                    <a:prstGeom prst="rect">
                      <a:avLst/>
                    </a:prstGeom>
                  </pic:spPr>
                </pic:pic>
              </a:graphicData>
            </a:graphic>
          </wp:inline>
        </w:drawing>
      </w:r>
      <w:r>
        <w:rPr>
          <w:rFonts w:hint="default" w:ascii="宋体" w:hAnsi="宋体" w:eastAsia="宋体" w:cs="宋体"/>
          <w:sz w:val="24"/>
          <w:lang w:val="en-US" w:eastAsia="zh-CN"/>
        </w:rPr>
        <w:drawing>
          <wp:inline distT="0" distB="0" distL="114300" distR="114300">
            <wp:extent cx="2052320" cy="3888105"/>
            <wp:effectExtent l="0" t="0" r="5080" b="13335"/>
            <wp:docPr id="25" name="图片 25" descr="微信图片_20250104172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250104172802"/>
                    <pic:cNvPicPr>
                      <a:picLocks noChangeAspect="1"/>
                    </pic:cNvPicPr>
                  </pic:nvPicPr>
                  <pic:blipFill>
                    <a:blip r:embed="rId13"/>
                    <a:stretch>
                      <a:fillRect/>
                    </a:stretch>
                  </pic:blipFill>
                  <pic:spPr>
                    <a:xfrm>
                      <a:off x="0" y="0"/>
                      <a:ext cx="2052320" cy="3888105"/>
                    </a:xfrm>
                    <a:prstGeom prst="rect">
                      <a:avLst/>
                    </a:prstGeom>
                  </pic:spPr>
                </pic:pic>
              </a:graphicData>
            </a:graphic>
          </wp:inline>
        </w:drawing>
      </w:r>
    </w:p>
    <w:p w14:paraId="0F2DE265">
      <w:pPr>
        <w:rPr>
          <w:rFonts w:hint="eastAsia" w:ascii="宋体" w:hAnsi="宋体" w:eastAsia="宋体" w:cs="宋体"/>
          <w:sz w:val="24"/>
          <w:lang w:val="en-US" w:eastAsia="zh-CN"/>
        </w:rPr>
      </w:pPr>
      <w:r>
        <w:rPr>
          <w:rFonts w:hint="eastAsia" w:ascii="宋体" w:hAnsi="宋体" w:eastAsia="宋体" w:cs="宋体"/>
          <w:sz w:val="24"/>
          <w:lang w:val="en-US" w:eastAsia="zh-CN"/>
        </w:rPr>
        <w:t>设备停用，保养到位可以正常铣削加工。</w:t>
      </w:r>
    </w:p>
    <w:p w14:paraId="07D20093">
      <w:pPr>
        <w:rPr>
          <w:rFonts w:hint="eastAsia" w:ascii="宋体" w:hAnsi="宋体" w:eastAsia="宋体" w:cs="宋体"/>
          <w:sz w:val="24"/>
          <w:lang w:val="en-US" w:eastAsia="zh-CN"/>
        </w:rPr>
      </w:pPr>
      <w:r>
        <w:rPr>
          <w:rFonts w:hint="eastAsia" w:ascii="宋体" w:hAnsi="宋体" w:eastAsia="宋体" w:cs="宋体"/>
          <w:sz w:val="24"/>
          <w:lang w:val="en-US" w:eastAsia="zh-CN"/>
        </w:rPr>
        <w:t>2.1.6铣削头TX25A</w:t>
      </w:r>
    </w:p>
    <w:p w14:paraId="40ECAA69">
      <w:pPr>
        <w:rPr>
          <w:rFonts w:hint="default" w:ascii="宋体" w:hAnsi="宋体" w:eastAsia="宋体" w:cs="宋体"/>
          <w:sz w:val="24"/>
          <w:lang w:val="en-US" w:eastAsia="zh-CN"/>
        </w:rPr>
      </w:pPr>
      <w:r>
        <w:rPr>
          <w:rFonts w:hint="eastAsia" w:ascii="宋体" w:hAnsi="宋体" w:eastAsia="宋体" w:cs="宋体"/>
          <w:sz w:val="24"/>
          <w:lang w:val="en-US" w:eastAsia="zh-CN"/>
        </w:rPr>
        <w:drawing>
          <wp:inline distT="0" distB="0" distL="114300" distR="114300">
            <wp:extent cx="3028315" cy="3841115"/>
            <wp:effectExtent l="0" t="0" r="4445" b="14605"/>
            <wp:docPr id="28" name="图片 28" descr="微信图片_20250104172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微信图片_20250104172809"/>
                    <pic:cNvPicPr>
                      <a:picLocks noChangeAspect="1"/>
                    </pic:cNvPicPr>
                  </pic:nvPicPr>
                  <pic:blipFill>
                    <a:blip r:embed="rId14"/>
                    <a:stretch>
                      <a:fillRect/>
                    </a:stretch>
                  </pic:blipFill>
                  <pic:spPr>
                    <a:xfrm>
                      <a:off x="0" y="0"/>
                      <a:ext cx="3028315" cy="3841115"/>
                    </a:xfrm>
                    <a:prstGeom prst="rect">
                      <a:avLst/>
                    </a:prstGeom>
                  </pic:spPr>
                </pic:pic>
              </a:graphicData>
            </a:graphic>
          </wp:inline>
        </w:drawing>
      </w:r>
      <w:r>
        <w:rPr>
          <w:rFonts w:hint="default" w:ascii="宋体" w:hAnsi="宋体" w:eastAsia="宋体" w:cs="宋体"/>
          <w:sz w:val="24"/>
          <w:lang w:val="en-US" w:eastAsia="zh-CN"/>
        </w:rPr>
        <w:drawing>
          <wp:inline distT="0" distB="0" distL="114300" distR="114300">
            <wp:extent cx="2183130" cy="3833495"/>
            <wp:effectExtent l="0" t="0" r="11430" b="6985"/>
            <wp:docPr id="27" name="图片 27" descr="微信图片_20250104172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图片_20250104172812"/>
                    <pic:cNvPicPr>
                      <a:picLocks noChangeAspect="1"/>
                    </pic:cNvPicPr>
                  </pic:nvPicPr>
                  <pic:blipFill>
                    <a:blip r:embed="rId15"/>
                    <a:stretch>
                      <a:fillRect/>
                    </a:stretch>
                  </pic:blipFill>
                  <pic:spPr>
                    <a:xfrm>
                      <a:off x="0" y="0"/>
                      <a:ext cx="2183130" cy="3833495"/>
                    </a:xfrm>
                    <a:prstGeom prst="rect">
                      <a:avLst/>
                    </a:prstGeom>
                  </pic:spPr>
                </pic:pic>
              </a:graphicData>
            </a:graphic>
          </wp:inline>
        </w:drawing>
      </w:r>
    </w:p>
    <w:p w14:paraId="0FD898D7">
      <w:pPr>
        <w:rPr>
          <w:rFonts w:hint="eastAsia" w:ascii="宋体" w:hAnsi="宋体" w:eastAsia="宋体" w:cs="宋体"/>
          <w:sz w:val="24"/>
          <w:lang w:val="en-US" w:eastAsia="zh-CN"/>
        </w:rPr>
      </w:pPr>
      <w:r>
        <w:rPr>
          <w:rFonts w:hint="eastAsia" w:ascii="宋体" w:hAnsi="宋体" w:eastAsia="宋体" w:cs="宋体"/>
          <w:sz w:val="24"/>
          <w:lang w:val="en-US" w:eastAsia="zh-CN"/>
        </w:rPr>
        <w:t>设备老旧，铲除原防锈漆计划重新做油漆保护。</w:t>
      </w:r>
    </w:p>
    <w:p w14:paraId="36439EAD">
      <w:pPr>
        <w:rPr>
          <w:rFonts w:hint="eastAsia" w:ascii="宋体" w:hAnsi="宋体" w:eastAsia="宋体" w:cs="宋体"/>
          <w:sz w:val="24"/>
          <w:lang w:val="en-US" w:eastAsia="zh-CN"/>
        </w:rPr>
      </w:pPr>
    </w:p>
    <w:p w14:paraId="11DD76A7">
      <w:pPr>
        <w:rPr>
          <w:rFonts w:hint="default" w:ascii="宋体" w:hAnsi="宋体" w:eastAsia="宋体" w:cs="宋体"/>
          <w:sz w:val="24"/>
          <w:lang w:val="en-US" w:eastAsia="zh-CN"/>
        </w:rPr>
      </w:pPr>
      <w:r>
        <w:rPr>
          <w:rFonts w:hint="eastAsia" w:ascii="宋体" w:hAnsi="宋体" w:eastAsia="宋体" w:cs="宋体"/>
          <w:sz w:val="24"/>
          <w:lang w:val="en-US" w:eastAsia="zh-CN"/>
        </w:rPr>
        <w:t>2.1.7液压校平机TSSL-300AA</w:t>
      </w:r>
    </w:p>
    <w:p w14:paraId="2D8E16ED">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4081780" cy="3742690"/>
            <wp:effectExtent l="0" t="0" r="2540" b="6350"/>
            <wp:docPr id="29" name="图片 29" descr="微信图片_20250104172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250104172758"/>
                    <pic:cNvPicPr>
                      <a:picLocks noChangeAspect="1"/>
                    </pic:cNvPicPr>
                  </pic:nvPicPr>
                  <pic:blipFill>
                    <a:blip r:embed="rId16"/>
                    <a:stretch>
                      <a:fillRect/>
                    </a:stretch>
                  </pic:blipFill>
                  <pic:spPr>
                    <a:xfrm>
                      <a:off x="0" y="0"/>
                      <a:ext cx="4081780" cy="3742690"/>
                    </a:xfrm>
                    <a:prstGeom prst="rect">
                      <a:avLst/>
                    </a:prstGeom>
                  </pic:spPr>
                </pic:pic>
              </a:graphicData>
            </a:graphic>
          </wp:inline>
        </w:drawing>
      </w:r>
    </w:p>
    <w:p w14:paraId="55F3D41C">
      <w:pPr>
        <w:rPr>
          <w:rFonts w:hint="eastAsia" w:ascii="宋体" w:hAnsi="宋体" w:eastAsia="宋体" w:cs="宋体"/>
          <w:sz w:val="24"/>
          <w:lang w:val="en-US" w:eastAsia="zh-CN"/>
        </w:rPr>
      </w:pPr>
      <w:r>
        <w:rPr>
          <w:rFonts w:hint="eastAsia" w:ascii="宋体" w:hAnsi="宋体" w:eastAsia="宋体" w:cs="宋体"/>
          <w:sz w:val="24"/>
          <w:lang w:val="en-US" w:eastAsia="zh-CN"/>
        </w:rPr>
        <w:t>300吨液压校平机，可正常使用。</w:t>
      </w:r>
    </w:p>
    <w:p w14:paraId="34C5CA8B">
      <w:pPr>
        <w:rPr>
          <w:rFonts w:hint="default" w:ascii="宋体" w:hAnsi="宋体" w:eastAsia="宋体" w:cs="宋体"/>
          <w:sz w:val="24"/>
          <w:lang w:val="en-US" w:eastAsia="zh-CN"/>
        </w:rPr>
      </w:pPr>
      <w:r>
        <w:rPr>
          <w:rFonts w:hint="eastAsia" w:ascii="宋体" w:hAnsi="宋体" w:eastAsia="宋体" w:cs="宋体"/>
          <w:sz w:val="24"/>
          <w:lang w:val="en-US" w:eastAsia="zh-CN"/>
        </w:rPr>
        <w:t>2.1.8立式升降台铣床XA5032</w:t>
      </w:r>
    </w:p>
    <w:p w14:paraId="6E81BCF0">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3406140" cy="3998595"/>
            <wp:effectExtent l="0" t="0" r="7620" b="9525"/>
            <wp:docPr id="35" name="图片 35" descr="微信图片_2025010417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50104172823"/>
                    <pic:cNvPicPr>
                      <a:picLocks noChangeAspect="1"/>
                    </pic:cNvPicPr>
                  </pic:nvPicPr>
                  <pic:blipFill>
                    <a:blip r:embed="rId17"/>
                    <a:stretch>
                      <a:fillRect/>
                    </a:stretch>
                  </pic:blipFill>
                  <pic:spPr>
                    <a:xfrm>
                      <a:off x="0" y="0"/>
                      <a:ext cx="3406140" cy="3998595"/>
                    </a:xfrm>
                    <a:prstGeom prst="rect">
                      <a:avLst/>
                    </a:prstGeom>
                  </pic:spPr>
                </pic:pic>
              </a:graphicData>
            </a:graphic>
          </wp:inline>
        </w:drawing>
      </w:r>
      <w:r>
        <w:rPr>
          <w:rFonts w:hint="default" w:ascii="宋体" w:hAnsi="宋体" w:eastAsia="宋体" w:cs="宋体"/>
          <w:sz w:val="24"/>
          <w:lang w:val="en-US" w:eastAsia="zh-CN"/>
        </w:rPr>
        <w:drawing>
          <wp:inline distT="0" distB="0" distL="114300" distR="114300">
            <wp:extent cx="1854200" cy="3997960"/>
            <wp:effectExtent l="0" t="0" r="5080" b="10160"/>
            <wp:docPr id="36" name="图片 36" descr="微信图片_2025010417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50104172822"/>
                    <pic:cNvPicPr>
                      <a:picLocks noChangeAspect="1"/>
                    </pic:cNvPicPr>
                  </pic:nvPicPr>
                  <pic:blipFill>
                    <a:blip r:embed="rId18"/>
                    <a:stretch>
                      <a:fillRect/>
                    </a:stretch>
                  </pic:blipFill>
                  <pic:spPr>
                    <a:xfrm>
                      <a:off x="0" y="0"/>
                      <a:ext cx="1854200" cy="3997960"/>
                    </a:xfrm>
                    <a:prstGeom prst="rect">
                      <a:avLst/>
                    </a:prstGeom>
                  </pic:spPr>
                </pic:pic>
              </a:graphicData>
            </a:graphic>
          </wp:inline>
        </w:drawing>
      </w:r>
    </w:p>
    <w:p w14:paraId="1CAE44D7">
      <w:pPr>
        <w:rPr>
          <w:rFonts w:hint="eastAsia" w:ascii="宋体" w:hAnsi="宋体" w:eastAsia="宋体" w:cs="宋体"/>
          <w:sz w:val="24"/>
          <w:lang w:val="en-US" w:eastAsia="zh-CN"/>
        </w:rPr>
      </w:pPr>
      <w:r>
        <w:rPr>
          <w:rFonts w:hint="eastAsia" w:ascii="宋体" w:hAnsi="宋体" w:eastAsia="宋体" w:cs="宋体"/>
          <w:sz w:val="24"/>
          <w:lang w:val="en-US" w:eastAsia="zh-CN"/>
        </w:rPr>
        <w:t>立式升降台铣床，北京第一机床厂1998年出产，经公司数控改造，可编程自动做铣削加工。</w:t>
      </w:r>
    </w:p>
    <w:p w14:paraId="70F0C79B">
      <w:pPr>
        <w:rPr>
          <w:rFonts w:hint="eastAsia" w:ascii="宋体" w:hAnsi="宋体" w:eastAsia="宋体" w:cs="宋体"/>
          <w:sz w:val="24"/>
          <w:lang w:val="en-US" w:eastAsia="zh-CN"/>
        </w:rPr>
      </w:pPr>
    </w:p>
    <w:p w14:paraId="64ACBA05">
      <w:pPr>
        <w:rPr>
          <w:rFonts w:hint="eastAsia" w:ascii="宋体" w:hAnsi="宋体" w:eastAsia="宋体" w:cs="宋体"/>
          <w:sz w:val="24"/>
          <w:lang w:val="en-US" w:eastAsia="zh-CN"/>
        </w:rPr>
      </w:pPr>
      <w:r>
        <w:rPr>
          <w:rFonts w:hint="eastAsia" w:ascii="宋体" w:hAnsi="宋体" w:eastAsia="宋体" w:cs="宋体"/>
          <w:sz w:val="24"/>
          <w:lang w:val="en-US" w:eastAsia="zh-CN"/>
        </w:rPr>
        <w:t>2.1.9万能外圆磨床M1332B</w:t>
      </w:r>
    </w:p>
    <w:p w14:paraId="72817E5A">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4364990" cy="3594735"/>
            <wp:effectExtent l="0" t="0" r="8890" b="1905"/>
            <wp:docPr id="33" name="图片 33" descr="微信图片_2025010417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微信图片_20250104172820"/>
                    <pic:cNvPicPr>
                      <a:picLocks noChangeAspect="1"/>
                    </pic:cNvPicPr>
                  </pic:nvPicPr>
                  <pic:blipFill>
                    <a:blip r:embed="rId19"/>
                    <a:stretch>
                      <a:fillRect/>
                    </a:stretch>
                  </pic:blipFill>
                  <pic:spPr>
                    <a:xfrm>
                      <a:off x="0" y="0"/>
                      <a:ext cx="4364990" cy="3594735"/>
                    </a:xfrm>
                    <a:prstGeom prst="rect">
                      <a:avLst/>
                    </a:prstGeom>
                  </pic:spPr>
                </pic:pic>
              </a:graphicData>
            </a:graphic>
          </wp:inline>
        </w:drawing>
      </w:r>
      <w:r>
        <w:rPr>
          <w:rFonts w:hint="default" w:ascii="宋体" w:hAnsi="宋体" w:eastAsia="宋体" w:cs="宋体"/>
          <w:sz w:val="24"/>
          <w:lang w:val="en-US" w:eastAsia="zh-CN"/>
        </w:rPr>
        <w:drawing>
          <wp:inline distT="0" distB="0" distL="114300" distR="114300">
            <wp:extent cx="3103880" cy="1794510"/>
            <wp:effectExtent l="0" t="0" r="5080" b="3810"/>
            <wp:docPr id="1" name="图片 1" descr="微信图片_2025010417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50104172821"/>
                    <pic:cNvPicPr>
                      <a:picLocks noChangeAspect="1"/>
                    </pic:cNvPicPr>
                  </pic:nvPicPr>
                  <pic:blipFill>
                    <a:blip r:embed="rId20"/>
                    <a:stretch>
                      <a:fillRect/>
                    </a:stretch>
                  </pic:blipFill>
                  <pic:spPr>
                    <a:xfrm>
                      <a:off x="0" y="0"/>
                      <a:ext cx="3103880" cy="1794510"/>
                    </a:xfrm>
                    <a:prstGeom prst="rect">
                      <a:avLst/>
                    </a:prstGeom>
                  </pic:spPr>
                </pic:pic>
              </a:graphicData>
            </a:graphic>
          </wp:inline>
        </w:drawing>
      </w:r>
    </w:p>
    <w:p w14:paraId="0C80B808">
      <w:pPr>
        <w:rPr>
          <w:rFonts w:hint="eastAsia" w:ascii="宋体" w:hAnsi="宋体" w:eastAsia="宋体" w:cs="宋体"/>
          <w:sz w:val="24"/>
          <w:lang w:val="en-US" w:eastAsia="zh-CN"/>
        </w:rPr>
      </w:pPr>
      <w:r>
        <w:rPr>
          <w:rFonts w:hint="eastAsia" w:ascii="宋体" w:hAnsi="宋体" w:eastAsia="宋体" w:cs="宋体"/>
          <w:sz w:val="24"/>
          <w:lang w:val="en-US" w:eastAsia="zh-CN"/>
        </w:rPr>
        <w:t>2004年上海机床厂产外圆磨床M1332B，最大磨削直径320㎜；最大磨削长度1000㎜。</w:t>
      </w:r>
    </w:p>
    <w:p w14:paraId="0D4CEB35">
      <w:pPr>
        <w:rPr>
          <w:rFonts w:hint="eastAsia" w:ascii="宋体" w:hAnsi="宋体" w:eastAsia="宋体" w:cs="宋体"/>
          <w:sz w:val="24"/>
          <w:lang w:val="en-US" w:eastAsia="zh-CN"/>
        </w:rPr>
      </w:pPr>
    </w:p>
    <w:p w14:paraId="486FA51B">
      <w:pPr>
        <w:rPr>
          <w:rFonts w:hint="default" w:ascii="宋体" w:hAnsi="宋体" w:eastAsia="宋体" w:cs="宋体"/>
          <w:sz w:val="24"/>
          <w:lang w:val="en-US" w:eastAsia="zh-CN"/>
        </w:rPr>
      </w:pPr>
      <w:r>
        <w:rPr>
          <w:rFonts w:hint="eastAsia" w:ascii="宋体" w:hAnsi="宋体" w:eastAsia="宋体" w:cs="宋体"/>
          <w:sz w:val="24"/>
          <w:lang w:val="en-US" w:eastAsia="zh-CN"/>
        </w:rPr>
        <w:t>2.1.10内圆磨床M2110(共二台）</w:t>
      </w:r>
    </w:p>
    <w:p w14:paraId="70866805">
      <w:pPr>
        <w:rPr>
          <w:rFonts w:hint="default" w:ascii="宋体" w:hAnsi="宋体" w:eastAsia="宋体" w:cs="宋体"/>
          <w:sz w:val="24"/>
          <w:lang w:val="en-US" w:eastAsia="zh-CN"/>
        </w:rPr>
      </w:pPr>
    </w:p>
    <w:p w14:paraId="71AAE336">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5006340" cy="4582160"/>
            <wp:effectExtent l="0" t="0" r="7620" b="5080"/>
            <wp:docPr id="31" name="图片 31" descr="微信图片_2025010417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微信图片_20250104172818"/>
                    <pic:cNvPicPr>
                      <a:picLocks noChangeAspect="1"/>
                    </pic:cNvPicPr>
                  </pic:nvPicPr>
                  <pic:blipFill>
                    <a:blip r:embed="rId21"/>
                    <a:stretch>
                      <a:fillRect/>
                    </a:stretch>
                  </pic:blipFill>
                  <pic:spPr>
                    <a:xfrm>
                      <a:off x="0" y="0"/>
                      <a:ext cx="5006340" cy="4582160"/>
                    </a:xfrm>
                    <a:prstGeom prst="rect">
                      <a:avLst/>
                    </a:prstGeom>
                  </pic:spPr>
                </pic:pic>
              </a:graphicData>
            </a:graphic>
          </wp:inline>
        </w:drawing>
      </w:r>
    </w:p>
    <w:p w14:paraId="7377AF8D">
      <w:pPr>
        <w:rPr>
          <w:rFonts w:hint="default" w:ascii="宋体" w:hAnsi="宋体" w:eastAsia="宋体" w:cs="宋体"/>
          <w:sz w:val="24"/>
          <w:lang w:val="en-US" w:eastAsia="zh-CN"/>
        </w:rPr>
      </w:pPr>
    </w:p>
    <w:p w14:paraId="1CCE267A">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4999990" cy="3242310"/>
            <wp:effectExtent l="0" t="0" r="13970" b="3810"/>
            <wp:docPr id="32" name="图片 32" descr="微信图片_2025010417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微信图片_20250104172819"/>
                    <pic:cNvPicPr>
                      <a:picLocks noChangeAspect="1"/>
                    </pic:cNvPicPr>
                  </pic:nvPicPr>
                  <pic:blipFill>
                    <a:blip r:embed="rId22"/>
                    <a:stretch>
                      <a:fillRect/>
                    </a:stretch>
                  </pic:blipFill>
                  <pic:spPr>
                    <a:xfrm>
                      <a:off x="0" y="0"/>
                      <a:ext cx="4999990" cy="3242310"/>
                    </a:xfrm>
                    <a:prstGeom prst="rect">
                      <a:avLst/>
                    </a:prstGeom>
                  </pic:spPr>
                </pic:pic>
              </a:graphicData>
            </a:graphic>
          </wp:inline>
        </w:drawing>
      </w:r>
    </w:p>
    <w:p w14:paraId="198852F1">
      <w:pPr>
        <w:rPr>
          <w:rFonts w:hint="default" w:ascii="宋体" w:hAnsi="宋体" w:eastAsia="宋体" w:cs="宋体"/>
          <w:sz w:val="24"/>
          <w:lang w:val="en-US" w:eastAsia="zh-CN"/>
        </w:rPr>
      </w:pPr>
    </w:p>
    <w:p w14:paraId="2E445BA9">
      <w:pPr>
        <w:rPr>
          <w:rFonts w:hint="default" w:ascii="宋体" w:hAnsi="宋体" w:eastAsia="宋体" w:cs="宋体"/>
          <w:sz w:val="24"/>
          <w:lang w:val="en-US" w:eastAsia="zh-CN"/>
        </w:rPr>
      </w:pPr>
      <w:r>
        <w:rPr>
          <w:rFonts w:hint="eastAsia" w:ascii="宋体" w:hAnsi="宋体" w:eastAsia="宋体" w:cs="宋体"/>
          <w:sz w:val="24"/>
          <w:lang w:val="en-US" w:eastAsia="zh-CN"/>
        </w:rPr>
        <w:t>台州伟志机床产数控内圆磨床M2110，最大磨削内径100㎜，最大磨削深度150㎜。</w:t>
      </w:r>
    </w:p>
    <w:p w14:paraId="66A17936">
      <w:pPr>
        <w:rPr>
          <w:rFonts w:hint="default" w:ascii="宋体" w:hAnsi="宋体" w:eastAsia="宋体" w:cs="宋体"/>
          <w:sz w:val="24"/>
          <w:lang w:val="en-US" w:eastAsia="zh-CN"/>
        </w:rPr>
      </w:pPr>
      <w:r>
        <w:rPr>
          <w:rFonts w:hint="eastAsia" w:ascii="宋体" w:hAnsi="宋体" w:eastAsia="宋体" w:cs="宋体"/>
          <w:sz w:val="24"/>
          <w:lang w:val="en-US" w:eastAsia="zh-CN"/>
        </w:rPr>
        <w:t>2.1.11空气压缩机+空气干燥机</w:t>
      </w:r>
    </w:p>
    <w:p w14:paraId="7A5D5C48">
      <w:pPr>
        <w:rPr>
          <w:rFonts w:hint="default" w:ascii="宋体" w:hAnsi="宋体" w:eastAsia="宋体" w:cs="宋体"/>
          <w:sz w:val="24"/>
          <w:lang w:val="en-US" w:eastAsia="zh-CN"/>
        </w:rPr>
      </w:pPr>
    </w:p>
    <w:p w14:paraId="68185DDD">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3636010" cy="3869690"/>
            <wp:effectExtent l="0" t="0" r="6350" b="1270"/>
            <wp:docPr id="37" name="图片 37" descr="微信图片_20250104172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50104172815"/>
                    <pic:cNvPicPr>
                      <a:picLocks noChangeAspect="1"/>
                    </pic:cNvPicPr>
                  </pic:nvPicPr>
                  <pic:blipFill>
                    <a:blip r:embed="rId23"/>
                    <a:stretch>
                      <a:fillRect/>
                    </a:stretch>
                  </pic:blipFill>
                  <pic:spPr>
                    <a:xfrm>
                      <a:off x="0" y="0"/>
                      <a:ext cx="3636010" cy="3869690"/>
                    </a:xfrm>
                    <a:prstGeom prst="rect">
                      <a:avLst/>
                    </a:prstGeom>
                  </pic:spPr>
                </pic:pic>
              </a:graphicData>
            </a:graphic>
          </wp:inline>
        </w:drawing>
      </w:r>
    </w:p>
    <w:p w14:paraId="6A78EFE0">
      <w:pPr>
        <w:rPr>
          <w:rFonts w:hint="eastAsia" w:ascii="宋体" w:hAnsi="宋体" w:eastAsia="宋体" w:cs="宋体"/>
          <w:sz w:val="24"/>
          <w:lang w:val="en-US" w:eastAsia="zh-CN"/>
        </w:rPr>
      </w:pPr>
      <w:r>
        <w:rPr>
          <w:rFonts w:hint="eastAsia" w:ascii="宋体" w:hAnsi="宋体" w:eastAsia="宋体" w:cs="宋体"/>
          <w:sz w:val="24"/>
          <w:lang w:val="en-US" w:eastAsia="zh-CN"/>
        </w:rPr>
        <w:t>共二台22KW螺杆式空气压缩机，三台空气干燥机，为公司在分区域供应压缩空气所使用。均在2018年至2020年间购入并开始使用，设备可正常使用。</w:t>
      </w:r>
    </w:p>
    <w:p w14:paraId="40B7575A">
      <w:pPr>
        <w:rPr>
          <w:rFonts w:hint="eastAsia" w:ascii="宋体" w:hAnsi="宋体" w:eastAsia="宋体" w:cs="宋体"/>
          <w:sz w:val="24"/>
          <w:lang w:val="en-US" w:eastAsia="zh-CN"/>
        </w:rPr>
      </w:pPr>
      <w:r>
        <w:rPr>
          <w:rFonts w:hint="eastAsia" w:ascii="宋体" w:hAnsi="宋体" w:eastAsia="宋体" w:cs="宋体"/>
          <w:sz w:val="24"/>
          <w:lang w:val="en-US" w:eastAsia="zh-CN"/>
        </w:rPr>
        <w:t>2.1.12数控火焰切割机一台</w:t>
      </w:r>
    </w:p>
    <w:p w14:paraId="3EB2C69B">
      <w:pPr>
        <w:rPr>
          <w:rFonts w:hint="eastAsia" w:ascii="宋体" w:hAnsi="宋体" w:eastAsia="宋体" w:cs="宋体"/>
          <w:sz w:val="24"/>
          <w:lang w:val="en-US" w:eastAsia="zh-CN"/>
        </w:rPr>
      </w:pPr>
    </w:p>
    <w:p w14:paraId="1E897A25">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5244465" cy="3948430"/>
            <wp:effectExtent l="0" t="0" r="13335" b="13970"/>
            <wp:docPr id="12" name="图片 12" descr="微信图片_20250106114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250106114418"/>
                    <pic:cNvPicPr>
                      <a:picLocks noChangeAspect="1"/>
                    </pic:cNvPicPr>
                  </pic:nvPicPr>
                  <pic:blipFill>
                    <a:blip r:embed="rId24"/>
                    <a:stretch>
                      <a:fillRect/>
                    </a:stretch>
                  </pic:blipFill>
                  <pic:spPr>
                    <a:xfrm>
                      <a:off x="0" y="0"/>
                      <a:ext cx="5244465" cy="3948430"/>
                    </a:xfrm>
                    <a:prstGeom prst="rect">
                      <a:avLst/>
                    </a:prstGeom>
                  </pic:spPr>
                </pic:pic>
              </a:graphicData>
            </a:graphic>
          </wp:inline>
        </w:drawing>
      </w:r>
    </w:p>
    <w:p w14:paraId="17A7BC29">
      <w:pPr>
        <w:rPr>
          <w:rFonts w:hint="default" w:ascii="宋体" w:hAnsi="宋体" w:eastAsia="宋体" w:cs="宋体"/>
          <w:sz w:val="24"/>
          <w:lang w:val="en-US" w:eastAsia="zh-CN"/>
        </w:rPr>
      </w:pPr>
      <w:r>
        <w:rPr>
          <w:rFonts w:hint="default" w:ascii="宋体" w:hAnsi="宋体" w:eastAsia="宋体" w:cs="宋体"/>
          <w:sz w:val="24"/>
          <w:lang w:val="en-US" w:eastAsia="zh-CN"/>
        </w:rPr>
        <w:drawing>
          <wp:inline distT="0" distB="0" distL="114300" distR="114300">
            <wp:extent cx="5252720" cy="3660140"/>
            <wp:effectExtent l="0" t="0" r="5080" b="12700"/>
            <wp:docPr id="26" name="图片 26" descr="微信图片_20250106114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图片_20250106114346"/>
                    <pic:cNvPicPr>
                      <a:picLocks noChangeAspect="1"/>
                    </pic:cNvPicPr>
                  </pic:nvPicPr>
                  <pic:blipFill>
                    <a:blip r:embed="rId25"/>
                    <a:stretch>
                      <a:fillRect/>
                    </a:stretch>
                  </pic:blipFill>
                  <pic:spPr>
                    <a:xfrm>
                      <a:off x="0" y="0"/>
                      <a:ext cx="5252720" cy="3660140"/>
                    </a:xfrm>
                    <a:prstGeom prst="rect">
                      <a:avLst/>
                    </a:prstGeom>
                  </pic:spPr>
                </pic:pic>
              </a:graphicData>
            </a:graphic>
          </wp:inline>
        </w:drawing>
      </w:r>
    </w:p>
    <w:p w14:paraId="645D977B">
      <w:pPr>
        <w:rPr>
          <w:rFonts w:hint="default" w:ascii="宋体" w:hAnsi="宋体" w:cs="宋体" w:eastAsiaTheme="minorEastAsia"/>
          <w:sz w:val="24"/>
          <w:lang w:val="en-US" w:eastAsia="zh-CN"/>
        </w:rPr>
      </w:pPr>
      <w:r>
        <w:rPr>
          <w:rFonts w:hint="eastAsia" w:ascii="宋体" w:hAnsi="宋体" w:eastAsia="宋体" w:cs="宋体"/>
          <w:sz w:val="24"/>
          <w:lang w:val="en-US" w:eastAsia="zh-CN"/>
        </w:rPr>
        <w:t xml:space="preserve">   </w:t>
      </w:r>
      <w:r>
        <w:rPr>
          <w:rFonts w:hint="eastAsia" w:ascii="黑体" w:hAnsi="黑体" w:eastAsia="黑体" w:cs="黑体"/>
          <w:b/>
          <w:bCs/>
          <w:sz w:val="28"/>
          <w:szCs w:val="28"/>
          <w:lang w:val="en-US" w:eastAsia="zh-CN"/>
        </w:rPr>
        <w:t>重要提醒：</w:t>
      </w:r>
      <w:r>
        <w:rPr>
          <w:rFonts w:hint="eastAsia" w:ascii="宋体" w:hAnsi="宋体"/>
          <w:sz w:val="24"/>
          <w:lang w:val="en-US" w:eastAsia="zh-CN"/>
        </w:rPr>
        <w:t>SG</w:t>
      </w:r>
      <w:r>
        <w:rPr>
          <w:rFonts w:hint="eastAsia" w:ascii="宋体" w:hAnsi="宋体"/>
          <w:sz w:val="24"/>
        </w:rPr>
        <w:t>KD202</w:t>
      </w:r>
      <w:r>
        <w:rPr>
          <w:rFonts w:hint="eastAsia" w:ascii="宋体" w:hAnsi="宋体"/>
          <w:sz w:val="24"/>
          <w:lang w:val="en-US" w:eastAsia="zh-CN"/>
        </w:rPr>
        <w:t>5</w:t>
      </w:r>
      <w:r>
        <w:rPr>
          <w:rFonts w:hint="eastAsia" w:ascii="宋体" w:hAnsi="宋体"/>
          <w:sz w:val="24"/>
        </w:rPr>
        <w:t>0</w:t>
      </w:r>
      <w:r>
        <w:rPr>
          <w:rFonts w:hint="eastAsia" w:ascii="宋体" w:hAnsi="宋体"/>
          <w:sz w:val="24"/>
          <w:lang w:val="en-US" w:eastAsia="zh-CN"/>
        </w:rPr>
        <w:t>10</w:t>
      </w:r>
      <w:r>
        <w:rPr>
          <w:rFonts w:hint="eastAsia" w:ascii="宋体" w:hAnsi="宋体"/>
          <w:sz w:val="24"/>
        </w:rPr>
        <w:t>5-</w:t>
      </w:r>
      <w:r>
        <w:rPr>
          <w:rFonts w:hint="eastAsia" w:ascii="宋体" w:hAnsi="宋体"/>
          <w:sz w:val="24"/>
          <w:lang w:val="en-US" w:eastAsia="zh-CN"/>
        </w:rPr>
        <w:t>1标段，招标人要求各投标人对每台设备进行估价，合计汇总成一个总额，作为SG</w:t>
      </w:r>
      <w:r>
        <w:rPr>
          <w:rFonts w:hint="eastAsia" w:ascii="宋体" w:hAnsi="宋体"/>
          <w:sz w:val="24"/>
        </w:rPr>
        <w:t>KD202</w:t>
      </w:r>
      <w:r>
        <w:rPr>
          <w:rFonts w:hint="eastAsia" w:ascii="宋体" w:hAnsi="宋体"/>
          <w:sz w:val="24"/>
          <w:lang w:val="en-US" w:eastAsia="zh-CN"/>
        </w:rPr>
        <w:t>5</w:t>
      </w:r>
      <w:r>
        <w:rPr>
          <w:rFonts w:hint="eastAsia" w:ascii="宋体" w:hAnsi="宋体"/>
          <w:sz w:val="24"/>
        </w:rPr>
        <w:t>0</w:t>
      </w:r>
      <w:r>
        <w:rPr>
          <w:rFonts w:hint="eastAsia" w:ascii="宋体" w:hAnsi="宋体"/>
          <w:sz w:val="24"/>
          <w:lang w:val="en-US" w:eastAsia="zh-CN"/>
        </w:rPr>
        <w:t>10</w:t>
      </w:r>
      <w:r>
        <w:rPr>
          <w:rFonts w:hint="eastAsia" w:ascii="宋体" w:hAnsi="宋体"/>
          <w:sz w:val="24"/>
        </w:rPr>
        <w:t>5-</w:t>
      </w:r>
      <w:r>
        <w:rPr>
          <w:rFonts w:hint="eastAsia" w:ascii="宋体" w:hAnsi="宋体"/>
          <w:sz w:val="24"/>
          <w:lang w:val="en-US" w:eastAsia="zh-CN"/>
        </w:rPr>
        <w:t>1标段的报价。</w:t>
      </w:r>
      <w:r>
        <w:rPr>
          <w:rFonts w:hint="eastAsia" w:ascii="宋体" w:hAnsi="宋体"/>
          <w:b/>
          <w:bCs/>
          <w:sz w:val="24"/>
          <w:lang w:val="en-US" w:eastAsia="zh-CN"/>
        </w:rPr>
        <w:t>不接受单独报价</w:t>
      </w:r>
      <w:r>
        <w:rPr>
          <w:rFonts w:hint="eastAsia" w:ascii="宋体" w:hAnsi="宋体"/>
          <w:sz w:val="24"/>
          <w:lang w:val="en-US" w:eastAsia="zh-CN"/>
        </w:rPr>
        <w:t>。</w:t>
      </w:r>
    </w:p>
    <w:p w14:paraId="24150886">
      <w:pPr>
        <w:rPr>
          <w:rFonts w:hint="eastAsia" w:ascii="宋体" w:hAnsi="宋体" w:eastAsia="宋体" w:cs="宋体"/>
          <w:sz w:val="24"/>
          <w:lang w:val="en-US" w:eastAsia="zh-CN"/>
        </w:rPr>
      </w:pPr>
    </w:p>
    <w:p w14:paraId="7E4F5C08">
      <w:pPr>
        <w:rPr>
          <w:rFonts w:hint="eastAsia" w:ascii="宋体" w:hAnsi="宋体"/>
          <w:sz w:val="24"/>
          <w:lang w:eastAsia="zh-CN"/>
        </w:rPr>
      </w:pPr>
      <w:r>
        <w:rPr>
          <w:rFonts w:hint="eastAsia" w:ascii="宋体" w:hAnsi="宋体"/>
          <w:sz w:val="24"/>
        </w:rPr>
        <w:t>2.</w:t>
      </w:r>
      <w:r>
        <w:rPr>
          <w:rFonts w:hint="eastAsia" w:ascii="宋体" w:hAnsi="宋体"/>
          <w:sz w:val="24"/>
          <w:lang w:val="en-US" w:eastAsia="zh-CN"/>
        </w:rPr>
        <w:t>2</w:t>
      </w:r>
      <w:r>
        <w:rPr>
          <w:rFonts w:hint="eastAsia" w:ascii="宋体" w:hAnsi="宋体"/>
          <w:sz w:val="24"/>
        </w:rPr>
        <w:t>、标段</w:t>
      </w:r>
      <w:r>
        <w:rPr>
          <w:rFonts w:hint="eastAsia" w:ascii="宋体" w:hAnsi="宋体"/>
          <w:sz w:val="24"/>
          <w:lang w:val="en-US" w:eastAsia="zh-CN"/>
        </w:rPr>
        <w:t>二</w:t>
      </w:r>
      <w:r>
        <w:rPr>
          <w:rFonts w:hint="eastAsia" w:ascii="宋体" w:hAnsi="宋体"/>
          <w:sz w:val="24"/>
        </w:rPr>
        <w:t>：</w:t>
      </w:r>
      <w:r>
        <w:rPr>
          <w:rFonts w:hint="eastAsia" w:ascii="宋体" w:hAnsi="宋体"/>
          <w:sz w:val="24"/>
          <w:lang w:val="en-US" w:eastAsia="zh-CN"/>
        </w:rPr>
        <w:t>SG</w:t>
      </w:r>
      <w:r>
        <w:rPr>
          <w:rFonts w:hint="eastAsia" w:ascii="宋体" w:hAnsi="宋体"/>
          <w:sz w:val="24"/>
        </w:rPr>
        <w:t>KD202</w:t>
      </w:r>
      <w:r>
        <w:rPr>
          <w:rFonts w:hint="eastAsia" w:ascii="宋体" w:hAnsi="宋体"/>
          <w:sz w:val="24"/>
          <w:lang w:val="en-US" w:eastAsia="zh-CN"/>
        </w:rPr>
        <w:t>5</w:t>
      </w:r>
      <w:r>
        <w:rPr>
          <w:rFonts w:hint="eastAsia" w:ascii="宋体" w:hAnsi="宋体"/>
          <w:sz w:val="24"/>
        </w:rPr>
        <w:t>0</w:t>
      </w:r>
      <w:r>
        <w:rPr>
          <w:rFonts w:hint="eastAsia" w:ascii="宋体" w:hAnsi="宋体"/>
          <w:sz w:val="24"/>
          <w:lang w:val="en-US" w:eastAsia="zh-CN"/>
        </w:rPr>
        <w:t>10</w:t>
      </w:r>
      <w:r>
        <w:rPr>
          <w:rFonts w:hint="eastAsia" w:ascii="宋体" w:hAnsi="宋体"/>
          <w:sz w:val="24"/>
        </w:rPr>
        <w:t>5-</w:t>
      </w:r>
      <w:r>
        <w:rPr>
          <w:rFonts w:hint="eastAsia" w:ascii="宋体" w:hAnsi="宋体"/>
          <w:sz w:val="24"/>
          <w:lang w:val="en-US" w:eastAsia="zh-CN"/>
        </w:rPr>
        <w:t>2</w:t>
      </w:r>
      <w:r>
        <w:rPr>
          <w:rFonts w:hint="eastAsia" w:ascii="宋体" w:hAnsi="宋体"/>
          <w:sz w:val="24"/>
          <w:lang w:eastAsia="zh-CN"/>
        </w:rPr>
        <w:t>（车间</w:t>
      </w:r>
      <w:r>
        <w:rPr>
          <w:rFonts w:hint="eastAsia" w:ascii="宋体" w:hAnsi="宋体"/>
          <w:sz w:val="24"/>
          <w:lang w:val="en-US" w:eastAsia="zh-CN"/>
        </w:rPr>
        <w:t>东侧外停车位</w:t>
      </w:r>
      <w:r>
        <w:rPr>
          <w:rFonts w:hint="eastAsia" w:ascii="宋体" w:hAnsi="宋体"/>
          <w:sz w:val="24"/>
          <w:lang w:eastAsia="zh-CN"/>
        </w:rPr>
        <w:t>存放设备）</w:t>
      </w:r>
    </w:p>
    <w:p w14:paraId="694154CE">
      <w:pPr>
        <w:rPr>
          <w:rFonts w:hint="default" w:ascii="宋体" w:hAnsi="宋体"/>
          <w:sz w:val="24"/>
          <w:lang w:val="en-US" w:eastAsia="zh-CN"/>
        </w:rPr>
      </w:pPr>
      <w:r>
        <w:rPr>
          <w:rFonts w:hint="default" w:ascii="宋体" w:hAnsi="宋体"/>
          <w:sz w:val="24"/>
          <w:lang w:val="en-US" w:eastAsia="zh-CN"/>
        </w:rPr>
        <w:drawing>
          <wp:inline distT="0" distB="0" distL="114300" distR="114300">
            <wp:extent cx="5238115" cy="3679190"/>
            <wp:effectExtent l="0" t="0" r="4445" b="8890"/>
            <wp:docPr id="2" name="图片 2" descr="微信图片_20250105004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50105004323"/>
                    <pic:cNvPicPr>
                      <a:picLocks noChangeAspect="1"/>
                    </pic:cNvPicPr>
                  </pic:nvPicPr>
                  <pic:blipFill>
                    <a:blip r:embed="rId26"/>
                    <a:stretch>
                      <a:fillRect/>
                    </a:stretch>
                  </pic:blipFill>
                  <pic:spPr>
                    <a:xfrm>
                      <a:off x="0" y="0"/>
                      <a:ext cx="5238115" cy="3679190"/>
                    </a:xfrm>
                    <a:prstGeom prst="rect">
                      <a:avLst/>
                    </a:prstGeom>
                  </pic:spPr>
                </pic:pic>
              </a:graphicData>
            </a:graphic>
          </wp:inline>
        </w:drawing>
      </w:r>
    </w:p>
    <w:p w14:paraId="22F75399">
      <w:pPr>
        <w:rPr>
          <w:rFonts w:hint="default" w:ascii="宋体" w:hAnsi="宋体"/>
          <w:sz w:val="24"/>
          <w:lang w:val="en-US" w:eastAsia="zh-CN"/>
        </w:rPr>
      </w:pPr>
      <w:r>
        <w:rPr>
          <w:rFonts w:hint="default" w:ascii="宋体" w:hAnsi="宋体"/>
          <w:sz w:val="24"/>
          <w:lang w:val="en-US" w:eastAsia="zh-CN"/>
        </w:rPr>
        <w:drawing>
          <wp:inline distT="0" distB="0" distL="114300" distR="114300">
            <wp:extent cx="5225415" cy="4265295"/>
            <wp:effectExtent l="0" t="0" r="1905" b="1905"/>
            <wp:docPr id="3" name="图片 3" descr="微信图片_2025010500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微信图片_20250105004441"/>
                    <pic:cNvPicPr>
                      <a:picLocks noChangeAspect="1"/>
                    </pic:cNvPicPr>
                  </pic:nvPicPr>
                  <pic:blipFill>
                    <a:blip r:embed="rId27"/>
                    <a:stretch>
                      <a:fillRect/>
                    </a:stretch>
                  </pic:blipFill>
                  <pic:spPr>
                    <a:xfrm>
                      <a:off x="0" y="0"/>
                      <a:ext cx="5225415" cy="4265295"/>
                    </a:xfrm>
                    <a:prstGeom prst="rect">
                      <a:avLst/>
                    </a:prstGeom>
                  </pic:spPr>
                </pic:pic>
              </a:graphicData>
            </a:graphic>
          </wp:inline>
        </w:drawing>
      </w:r>
    </w:p>
    <w:p w14:paraId="566403C3">
      <w:pPr>
        <w:rPr>
          <w:rFonts w:hint="default" w:ascii="宋体" w:hAnsi="宋体"/>
          <w:sz w:val="24"/>
          <w:lang w:val="en-US" w:eastAsia="zh-CN"/>
        </w:rPr>
      </w:pPr>
      <w:r>
        <w:rPr>
          <w:rFonts w:hint="default" w:ascii="宋体" w:hAnsi="宋体"/>
          <w:sz w:val="24"/>
          <w:lang w:val="en-US" w:eastAsia="zh-CN"/>
        </w:rPr>
        <w:drawing>
          <wp:inline distT="0" distB="0" distL="114300" distR="114300">
            <wp:extent cx="5268595" cy="4573905"/>
            <wp:effectExtent l="0" t="0" r="4445" b="13335"/>
            <wp:docPr id="4" name="图片 4" descr="微信图片_20250105004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50105004442"/>
                    <pic:cNvPicPr>
                      <a:picLocks noChangeAspect="1"/>
                    </pic:cNvPicPr>
                  </pic:nvPicPr>
                  <pic:blipFill>
                    <a:blip r:embed="rId28"/>
                    <a:stretch>
                      <a:fillRect/>
                    </a:stretch>
                  </pic:blipFill>
                  <pic:spPr>
                    <a:xfrm>
                      <a:off x="0" y="0"/>
                      <a:ext cx="5268595" cy="4573905"/>
                    </a:xfrm>
                    <a:prstGeom prst="rect">
                      <a:avLst/>
                    </a:prstGeom>
                  </pic:spPr>
                </pic:pic>
              </a:graphicData>
            </a:graphic>
          </wp:inline>
        </w:drawing>
      </w:r>
    </w:p>
    <w:p w14:paraId="75C8829D">
      <w:pPr>
        <w:rPr>
          <w:rFonts w:hint="default" w:ascii="宋体" w:hAnsi="宋体"/>
          <w:sz w:val="24"/>
          <w:lang w:val="en-US" w:eastAsia="zh-CN"/>
        </w:rPr>
      </w:pPr>
      <w:r>
        <w:rPr>
          <w:rFonts w:hint="default" w:ascii="宋体" w:hAnsi="宋体"/>
          <w:sz w:val="24"/>
          <w:lang w:val="en-US" w:eastAsia="zh-CN"/>
        </w:rPr>
        <w:drawing>
          <wp:inline distT="0" distB="0" distL="114300" distR="114300">
            <wp:extent cx="5298440" cy="3768090"/>
            <wp:effectExtent l="0" t="0" r="5080" b="11430"/>
            <wp:docPr id="5" name="图片 5" descr="微信图片_20250105004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50105004443"/>
                    <pic:cNvPicPr>
                      <a:picLocks noChangeAspect="1"/>
                    </pic:cNvPicPr>
                  </pic:nvPicPr>
                  <pic:blipFill>
                    <a:blip r:embed="rId29"/>
                    <a:stretch>
                      <a:fillRect/>
                    </a:stretch>
                  </pic:blipFill>
                  <pic:spPr>
                    <a:xfrm>
                      <a:off x="0" y="0"/>
                      <a:ext cx="5298440" cy="3768090"/>
                    </a:xfrm>
                    <a:prstGeom prst="rect">
                      <a:avLst/>
                    </a:prstGeom>
                  </pic:spPr>
                </pic:pic>
              </a:graphicData>
            </a:graphic>
          </wp:inline>
        </w:drawing>
      </w:r>
    </w:p>
    <w:p w14:paraId="4F8BD8DA">
      <w:pPr>
        <w:rPr>
          <w:rFonts w:hint="default" w:ascii="宋体" w:hAnsi="宋体"/>
          <w:sz w:val="24"/>
          <w:lang w:val="en-US" w:eastAsia="zh-CN"/>
        </w:rPr>
      </w:pPr>
      <w:r>
        <w:rPr>
          <w:rFonts w:hint="default" w:ascii="宋体" w:hAnsi="宋体"/>
          <w:sz w:val="24"/>
          <w:lang w:val="en-US" w:eastAsia="zh-CN"/>
        </w:rPr>
        <w:drawing>
          <wp:inline distT="0" distB="0" distL="114300" distR="114300">
            <wp:extent cx="5359400" cy="5121275"/>
            <wp:effectExtent l="0" t="0" r="5080" b="14605"/>
            <wp:docPr id="6" name="图片 6" descr="微信图片_202501050044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501050044421"/>
                    <pic:cNvPicPr>
                      <a:picLocks noChangeAspect="1"/>
                    </pic:cNvPicPr>
                  </pic:nvPicPr>
                  <pic:blipFill>
                    <a:blip r:embed="rId30"/>
                    <a:stretch>
                      <a:fillRect/>
                    </a:stretch>
                  </pic:blipFill>
                  <pic:spPr>
                    <a:xfrm>
                      <a:off x="0" y="0"/>
                      <a:ext cx="5359400" cy="5121275"/>
                    </a:xfrm>
                    <a:prstGeom prst="rect">
                      <a:avLst/>
                    </a:prstGeom>
                  </pic:spPr>
                </pic:pic>
              </a:graphicData>
            </a:graphic>
          </wp:inline>
        </w:drawing>
      </w:r>
    </w:p>
    <w:p w14:paraId="4DBC2E5B">
      <w:pPr>
        <w:rPr>
          <w:rFonts w:hint="default" w:ascii="宋体" w:hAnsi="宋体"/>
          <w:sz w:val="24"/>
          <w:lang w:val="en-US" w:eastAsia="zh-CN"/>
        </w:rPr>
      </w:pPr>
      <w:r>
        <w:rPr>
          <w:rFonts w:hint="default" w:ascii="宋体" w:hAnsi="宋体"/>
          <w:sz w:val="24"/>
          <w:lang w:val="en-US" w:eastAsia="zh-CN"/>
        </w:rPr>
        <w:drawing>
          <wp:inline distT="0" distB="0" distL="114300" distR="114300">
            <wp:extent cx="5359400" cy="3652520"/>
            <wp:effectExtent l="0" t="0" r="5080" b="5080"/>
            <wp:docPr id="9" name="图片 9" descr="微信图片_202501050044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2501050044422"/>
                    <pic:cNvPicPr>
                      <a:picLocks noChangeAspect="1"/>
                    </pic:cNvPicPr>
                  </pic:nvPicPr>
                  <pic:blipFill>
                    <a:blip r:embed="rId31"/>
                    <a:stretch>
                      <a:fillRect/>
                    </a:stretch>
                  </pic:blipFill>
                  <pic:spPr>
                    <a:xfrm>
                      <a:off x="0" y="0"/>
                      <a:ext cx="5359400" cy="3652520"/>
                    </a:xfrm>
                    <a:prstGeom prst="rect">
                      <a:avLst/>
                    </a:prstGeom>
                  </pic:spPr>
                </pic:pic>
              </a:graphicData>
            </a:graphic>
          </wp:inline>
        </w:drawing>
      </w:r>
    </w:p>
    <w:p w14:paraId="6584ED3D">
      <w:pPr>
        <w:rPr>
          <w:rFonts w:hint="default" w:ascii="宋体" w:hAnsi="宋体"/>
          <w:sz w:val="24"/>
          <w:lang w:val="en-US" w:eastAsia="zh-CN"/>
        </w:rPr>
      </w:pPr>
      <w:r>
        <w:rPr>
          <w:rFonts w:hint="default" w:ascii="宋体" w:hAnsi="宋体"/>
          <w:sz w:val="24"/>
          <w:lang w:val="en-US" w:eastAsia="zh-CN"/>
        </w:rPr>
        <w:drawing>
          <wp:inline distT="0" distB="0" distL="114300" distR="114300">
            <wp:extent cx="5542280" cy="4255770"/>
            <wp:effectExtent l="0" t="0" r="5080" b="11430"/>
            <wp:docPr id="11" name="图片 11" descr="微信图片_20250105004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501050044423"/>
                    <pic:cNvPicPr>
                      <a:picLocks noChangeAspect="1"/>
                    </pic:cNvPicPr>
                  </pic:nvPicPr>
                  <pic:blipFill>
                    <a:blip r:embed="rId32"/>
                    <a:stretch>
                      <a:fillRect/>
                    </a:stretch>
                  </pic:blipFill>
                  <pic:spPr>
                    <a:xfrm>
                      <a:off x="0" y="0"/>
                      <a:ext cx="5542280" cy="4255770"/>
                    </a:xfrm>
                    <a:prstGeom prst="rect">
                      <a:avLst/>
                    </a:prstGeom>
                  </pic:spPr>
                </pic:pic>
              </a:graphicData>
            </a:graphic>
          </wp:inline>
        </w:drawing>
      </w:r>
    </w:p>
    <w:p w14:paraId="1901E1E1">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SGKD20250105-2标段共有52台旧设备，包括普通车床、数控车床、仿形车床、加工中心、摇臂钻床、磨床以及其他配套设备等。由于较长时间放置在室外，设备状况由投标人自行评估。投标人可以将SGKD20250105-2标段视作旧设备80吨，按每吨多少钱的方式进行报价（中标人中标后，实际结算按双方认可的过磅重量为准）</w:t>
      </w:r>
    </w:p>
    <w:p w14:paraId="562F77F6">
      <w:pPr>
        <w:spacing w:line="360" w:lineRule="auto"/>
        <w:ind w:firstLine="560" w:firstLineChars="200"/>
        <w:rPr>
          <w:rFonts w:hint="eastAsia" w:ascii="宋体" w:hAnsi="宋体"/>
          <w:sz w:val="24"/>
          <w:lang w:val="en-US" w:eastAsia="zh-CN"/>
        </w:rPr>
      </w:pPr>
      <w:r>
        <w:rPr>
          <w:rFonts w:hint="eastAsia" w:ascii="黑体" w:hAnsi="黑体" w:eastAsia="黑体" w:cs="黑体"/>
          <w:sz w:val="28"/>
          <w:szCs w:val="28"/>
          <w:lang w:val="en-US" w:eastAsia="zh-CN"/>
        </w:rPr>
        <w:t>重要提醒</w:t>
      </w:r>
      <w:r>
        <w:rPr>
          <w:rFonts w:hint="eastAsia" w:ascii="宋体" w:hAnsi="宋体"/>
          <w:sz w:val="24"/>
          <w:lang w:val="en-US" w:eastAsia="zh-CN"/>
        </w:rPr>
        <w:t>：标段二（SGKD20250105-2）只接受每吨XXXX元的方式报价，请各投标人不要用总价来报价。</w:t>
      </w:r>
    </w:p>
    <w:p w14:paraId="076FDE12">
      <w:pPr>
        <w:spacing w:line="360" w:lineRule="auto"/>
        <w:ind w:firstLine="480" w:firstLineChars="200"/>
        <w:rPr>
          <w:rFonts w:hint="eastAsia" w:ascii="宋体" w:hAnsi="宋体"/>
          <w:sz w:val="24"/>
          <w:lang w:val="en-US" w:eastAsia="zh-CN"/>
        </w:rPr>
      </w:pPr>
    </w:p>
    <w:p w14:paraId="7D7018CE">
      <w:pPr>
        <w:spacing w:line="360" w:lineRule="auto"/>
        <w:ind w:firstLine="480" w:firstLineChars="200"/>
        <w:rPr>
          <w:rFonts w:hint="eastAsia" w:ascii="宋体" w:hAnsi="宋体"/>
          <w:sz w:val="24"/>
          <w:lang w:val="en-US" w:eastAsia="zh-CN"/>
        </w:rPr>
      </w:pPr>
    </w:p>
    <w:p w14:paraId="3A8261D1">
      <w:pPr>
        <w:spacing w:line="360" w:lineRule="auto"/>
        <w:ind w:firstLine="480" w:firstLineChars="200"/>
        <w:rPr>
          <w:rFonts w:hint="eastAsia" w:ascii="宋体" w:hAnsi="宋体"/>
          <w:sz w:val="24"/>
          <w:lang w:val="en-US" w:eastAsia="zh-CN"/>
        </w:rPr>
      </w:pPr>
    </w:p>
    <w:p w14:paraId="7AF031CC">
      <w:pPr>
        <w:spacing w:line="360" w:lineRule="auto"/>
        <w:ind w:firstLine="480" w:firstLineChars="200"/>
        <w:rPr>
          <w:rFonts w:hint="eastAsia" w:ascii="宋体" w:hAnsi="宋体"/>
          <w:sz w:val="24"/>
          <w:lang w:val="en-US" w:eastAsia="zh-CN"/>
        </w:rPr>
      </w:pPr>
    </w:p>
    <w:p w14:paraId="46DBED41">
      <w:pPr>
        <w:spacing w:line="360" w:lineRule="auto"/>
        <w:ind w:firstLine="480" w:firstLineChars="200"/>
        <w:rPr>
          <w:rFonts w:hint="eastAsia" w:ascii="宋体" w:hAnsi="宋体"/>
          <w:sz w:val="24"/>
          <w:lang w:val="en-US" w:eastAsia="zh-CN"/>
        </w:rPr>
      </w:pPr>
    </w:p>
    <w:p w14:paraId="5FCE4B3C">
      <w:pPr>
        <w:spacing w:line="360" w:lineRule="auto"/>
        <w:ind w:firstLine="480" w:firstLineChars="200"/>
        <w:rPr>
          <w:rFonts w:hint="eastAsia" w:ascii="宋体" w:hAnsi="宋体"/>
          <w:sz w:val="24"/>
          <w:lang w:val="en-US" w:eastAsia="zh-CN"/>
        </w:rPr>
      </w:pPr>
    </w:p>
    <w:p w14:paraId="44287B9E">
      <w:pPr>
        <w:spacing w:line="360" w:lineRule="auto"/>
        <w:ind w:firstLine="480" w:firstLineChars="200"/>
        <w:rPr>
          <w:rFonts w:hint="eastAsia" w:ascii="宋体" w:hAnsi="宋体"/>
          <w:sz w:val="24"/>
          <w:lang w:val="en-US" w:eastAsia="zh-CN"/>
        </w:rPr>
      </w:pPr>
    </w:p>
    <w:p w14:paraId="6A567503">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附件四：</w:t>
      </w:r>
    </w:p>
    <w:p w14:paraId="3BE63431">
      <w:pPr>
        <w:rPr>
          <w:b/>
          <w:sz w:val="32"/>
        </w:rPr>
      </w:pPr>
      <w:r>
        <w:t xml:space="preserve"> </w:t>
      </w:r>
      <w:r>
        <w:rPr>
          <w:rFonts w:hint="eastAsia"/>
          <w:b/>
          <w:sz w:val="32"/>
        </w:rPr>
        <w:t>科达供应商准入操作手册（供应商）</w:t>
      </w:r>
    </w:p>
    <w:p w14:paraId="787A21B8">
      <w:pPr>
        <w:pStyle w:val="11"/>
        <w:numPr>
          <w:ilvl w:val="0"/>
          <w:numId w:val="1"/>
        </w:numPr>
        <w:ind w:firstLineChars="0"/>
      </w:pPr>
      <w:r>
        <w:rPr>
          <w:rFonts w:hint="eastAsia"/>
          <w:szCs w:val="21"/>
        </w:rPr>
        <w:t>供应商登陆链接：</w:t>
      </w:r>
      <w:r>
        <w:fldChar w:fldCharType="begin"/>
      </w:r>
      <w:r>
        <w:instrText xml:space="preserve"> HYPERLINK "https://q1hzl3hgjaka.cp.xiekeyun.com/" \t "_blank" </w:instrText>
      </w:r>
      <w:r>
        <w:fldChar w:fldCharType="separate"/>
      </w:r>
      <w:r>
        <w:rPr>
          <w:rStyle w:val="9"/>
          <w:rFonts w:ascii="Helvetica" w:hAnsi="Helvetica" w:cs="Helvetica"/>
          <w:color w:val="F07F02"/>
          <w:sz w:val="18"/>
          <w:szCs w:val="18"/>
          <w:shd w:val="clear" w:color="auto" w:fill="FFFFFF"/>
        </w:rPr>
        <w:t>https://q1hzl3hgjaka.cp.xiekeyun.com</w:t>
      </w:r>
      <w:r>
        <w:rPr>
          <w:rStyle w:val="9"/>
          <w:rFonts w:ascii="Helvetica" w:hAnsi="Helvetica" w:cs="Helvetica"/>
          <w:color w:val="F07F02"/>
          <w:sz w:val="18"/>
          <w:szCs w:val="18"/>
          <w:shd w:val="clear" w:color="auto" w:fill="FFFFFF"/>
        </w:rPr>
        <w:fldChar w:fldCharType="end"/>
      </w:r>
    </w:p>
    <w:p w14:paraId="1F2337C8">
      <w:pPr>
        <w:pStyle w:val="11"/>
        <w:numPr>
          <w:ilvl w:val="0"/>
          <w:numId w:val="1"/>
        </w:numPr>
        <w:ind w:firstLineChars="0"/>
      </w:pPr>
      <w:r>
        <w:rPr>
          <w:rFonts w:hint="eastAsia"/>
        </w:rPr>
        <w:t>点击“登记成为供应商”，弹出窗口操作提示：登录/注册，如果之前已注册过用户就直接点登陆，如之前没有携客云的帐号就点注册。携客云注册对应操作手册见此文档。</w:t>
      </w:r>
    </w:p>
    <w:p w14:paraId="039A37FF">
      <w:pPr>
        <w:pStyle w:val="11"/>
        <w:numPr>
          <w:ilvl w:val="0"/>
          <w:numId w:val="1"/>
        </w:numPr>
        <w:ind w:firstLineChars="0"/>
      </w:pPr>
      <w:r>
        <w:rPr>
          <w:rFonts w:hint="eastAsia"/>
        </w:rPr>
        <w:t>注册帐号后用帐号登陆，登陆后再点击“登记成为供应商”。</w:t>
      </w:r>
    </w:p>
    <w:p w14:paraId="3084343B"/>
    <w:p w14:paraId="43E58FAB">
      <w:pPr>
        <w:pStyle w:val="11"/>
        <w:ind w:left="360" w:firstLine="0" w:firstLineChars="0"/>
      </w:pPr>
      <w:r>
        <w:object>
          <v:shape id="_x0000_i1025" o:spt="75" type="#_x0000_t75" style="height:55.85pt;width:77.2pt;" o:ole="t" filled="f" o:preferrelative="t" stroked="f" coordsize="21600,21600">
            <v:path/>
            <v:fill on="f" focussize="0,0"/>
            <v:stroke on="f" joinstyle="miter"/>
            <v:imagedata r:id="rId34" o:title=""/>
            <o:lock v:ext="edit" aspectratio="t"/>
            <w10:wrap type="none"/>
            <w10:anchorlock/>
          </v:shape>
          <o:OLEObject Type="Embed" ProgID="Package" ShapeID="_x0000_i1025" DrawAspect="Icon" ObjectID="_1468075725" r:id="rId33">
            <o:LockedField>false</o:LockedField>
          </o:OLEObject>
        </w:object>
      </w:r>
    </w:p>
    <w:p w14:paraId="36F7AB18">
      <w:pPr>
        <w:pStyle w:val="11"/>
        <w:ind w:left="360" w:firstLine="0" w:firstLineChars="0"/>
      </w:pPr>
      <w:r>
        <w:drawing>
          <wp:inline distT="0" distB="0" distL="0" distR="0">
            <wp:extent cx="5274310" cy="2098040"/>
            <wp:effectExtent l="0" t="0" r="8890" b="1016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5"/>
                    <a:stretch>
                      <a:fillRect/>
                    </a:stretch>
                  </pic:blipFill>
                  <pic:spPr>
                    <a:xfrm>
                      <a:off x="0" y="0"/>
                      <a:ext cx="5274310" cy="2098040"/>
                    </a:xfrm>
                    <a:prstGeom prst="rect">
                      <a:avLst/>
                    </a:prstGeom>
                  </pic:spPr>
                </pic:pic>
              </a:graphicData>
            </a:graphic>
          </wp:inline>
        </w:drawing>
      </w:r>
    </w:p>
    <w:p w14:paraId="2D0069F0"/>
    <w:p w14:paraId="7AD535AC">
      <w:pPr>
        <w:pStyle w:val="11"/>
        <w:ind w:left="360" w:firstLine="0" w:firstLineChars="0"/>
      </w:pPr>
    </w:p>
    <w:p w14:paraId="120B7159">
      <w:pPr>
        <w:pStyle w:val="11"/>
        <w:numPr>
          <w:ilvl w:val="0"/>
          <w:numId w:val="1"/>
        </w:numPr>
        <w:ind w:firstLineChars="0"/>
      </w:pPr>
      <w:r>
        <w:rPr>
          <w:rFonts w:hint="eastAsia"/>
        </w:rPr>
        <w:t>点击“登记成为供应商”后，会弹出对话框，需要一步步填写相关的供应商信息</w:t>
      </w:r>
    </w:p>
    <w:p w14:paraId="15F8267C">
      <w:pPr>
        <w:pStyle w:val="11"/>
        <w:ind w:left="360" w:firstLine="0" w:firstLineChars="0"/>
      </w:pPr>
      <w:r>
        <w:rPr>
          <w:rFonts w:hint="eastAsia"/>
        </w:rPr>
        <w:t>4</w:t>
      </w:r>
      <w:r>
        <w:t>.1</w:t>
      </w:r>
      <w:r>
        <w:rPr>
          <w:rFonts w:hint="eastAsia"/>
        </w:rPr>
        <w:t>填写基础信息 点下一步</w:t>
      </w:r>
    </w:p>
    <w:p w14:paraId="55145025"/>
    <w:p w14:paraId="5243AF2F">
      <w:r>
        <w:drawing>
          <wp:inline distT="0" distB="0" distL="0" distR="0">
            <wp:extent cx="4658995" cy="3401060"/>
            <wp:effectExtent l="0" t="0" r="1905"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6"/>
                    <a:stretch>
                      <a:fillRect/>
                    </a:stretch>
                  </pic:blipFill>
                  <pic:spPr>
                    <a:xfrm>
                      <a:off x="0" y="0"/>
                      <a:ext cx="4662346" cy="3403860"/>
                    </a:xfrm>
                    <a:prstGeom prst="rect">
                      <a:avLst/>
                    </a:prstGeom>
                  </pic:spPr>
                </pic:pic>
              </a:graphicData>
            </a:graphic>
          </wp:inline>
        </w:drawing>
      </w:r>
    </w:p>
    <w:p w14:paraId="1F264E33">
      <w:pPr>
        <w:pStyle w:val="11"/>
        <w:numPr>
          <w:ilvl w:val="1"/>
          <w:numId w:val="1"/>
        </w:numPr>
        <w:ind w:firstLineChars="0"/>
      </w:pPr>
      <w:r>
        <w:rPr>
          <w:rFonts w:hint="eastAsia"/>
        </w:rPr>
        <w:t>上传相关的资质文件：注意，上传的资质文件，文件命名，需要与资质文件的名称要一致。</w:t>
      </w:r>
    </w:p>
    <w:p w14:paraId="213EC8E2">
      <w:pPr>
        <w:pStyle w:val="11"/>
        <w:ind w:left="375" w:firstLine="0" w:firstLineChars="0"/>
      </w:pPr>
      <w:r>
        <w:drawing>
          <wp:inline distT="0" distB="0" distL="0" distR="0">
            <wp:extent cx="5274310" cy="3481070"/>
            <wp:effectExtent l="0" t="0" r="8890" b="1143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7"/>
                    <a:stretch>
                      <a:fillRect/>
                    </a:stretch>
                  </pic:blipFill>
                  <pic:spPr>
                    <a:xfrm>
                      <a:off x="0" y="0"/>
                      <a:ext cx="5274310" cy="3481070"/>
                    </a:xfrm>
                    <a:prstGeom prst="rect">
                      <a:avLst/>
                    </a:prstGeom>
                  </pic:spPr>
                </pic:pic>
              </a:graphicData>
            </a:graphic>
          </wp:inline>
        </w:drawing>
      </w:r>
    </w:p>
    <w:p w14:paraId="792513AE">
      <w:pPr>
        <w:pStyle w:val="11"/>
        <w:numPr>
          <w:ilvl w:val="1"/>
          <w:numId w:val="1"/>
        </w:numPr>
        <w:ind w:firstLineChars="0"/>
      </w:pPr>
      <w:r>
        <w:rPr>
          <w:rFonts w:hint="eastAsia"/>
        </w:rPr>
        <w:t>填写经营信息与联系人信息</w:t>
      </w:r>
    </w:p>
    <w:p w14:paraId="27086A3F">
      <w:pPr>
        <w:pStyle w:val="11"/>
        <w:ind w:left="375" w:firstLine="0" w:firstLineChars="0"/>
      </w:pPr>
      <w:r>
        <w:drawing>
          <wp:inline distT="0" distB="0" distL="0" distR="0">
            <wp:extent cx="5274310" cy="3713480"/>
            <wp:effectExtent l="0" t="0" r="8890" b="762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38"/>
                    <a:stretch>
                      <a:fillRect/>
                    </a:stretch>
                  </pic:blipFill>
                  <pic:spPr>
                    <a:xfrm>
                      <a:off x="0" y="0"/>
                      <a:ext cx="5274310" cy="3713480"/>
                    </a:xfrm>
                    <a:prstGeom prst="rect">
                      <a:avLst/>
                    </a:prstGeom>
                  </pic:spPr>
                </pic:pic>
              </a:graphicData>
            </a:graphic>
          </wp:inline>
        </w:drawing>
      </w:r>
    </w:p>
    <w:p w14:paraId="256E2031">
      <w:pPr>
        <w:pStyle w:val="11"/>
        <w:numPr>
          <w:ilvl w:val="1"/>
          <w:numId w:val="1"/>
        </w:numPr>
        <w:ind w:firstLineChars="0"/>
      </w:pPr>
      <w:r>
        <w:rPr>
          <w:rFonts w:hint="eastAsia"/>
        </w:rPr>
        <w:t>上传营业执照后，点击“完成”，然后待采购方审核资料。</w:t>
      </w:r>
    </w:p>
    <w:p w14:paraId="707DE53E">
      <w:pPr>
        <w:pStyle w:val="11"/>
        <w:ind w:left="375" w:firstLine="0" w:firstLineChars="0"/>
      </w:pPr>
      <w:r>
        <w:drawing>
          <wp:inline distT="0" distB="0" distL="0" distR="0">
            <wp:extent cx="5274310" cy="3515995"/>
            <wp:effectExtent l="0" t="0" r="8890" b="190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9"/>
                    <a:stretch>
                      <a:fillRect/>
                    </a:stretch>
                  </pic:blipFill>
                  <pic:spPr>
                    <a:xfrm>
                      <a:off x="0" y="0"/>
                      <a:ext cx="5274310" cy="3515995"/>
                    </a:xfrm>
                    <a:prstGeom prst="rect">
                      <a:avLst/>
                    </a:prstGeom>
                  </pic:spPr>
                </pic:pic>
              </a:graphicData>
            </a:graphic>
          </wp:inline>
        </w:drawing>
      </w:r>
    </w:p>
    <w:p w14:paraId="2E67B7D8">
      <w:pPr>
        <w:pStyle w:val="11"/>
        <w:ind w:left="375" w:firstLine="0" w:firstLineChars="0"/>
      </w:pPr>
    </w:p>
    <w:p w14:paraId="7339A454">
      <w:pPr>
        <w:pStyle w:val="11"/>
        <w:ind w:left="375" w:firstLine="0" w:firstLineChars="0"/>
      </w:pPr>
      <w:r>
        <w:drawing>
          <wp:inline distT="0" distB="0" distL="0" distR="0">
            <wp:extent cx="5274310" cy="2748280"/>
            <wp:effectExtent l="0" t="0" r="8890" b="762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40"/>
                    <a:stretch>
                      <a:fillRect/>
                    </a:stretch>
                  </pic:blipFill>
                  <pic:spPr>
                    <a:xfrm>
                      <a:off x="0" y="0"/>
                      <a:ext cx="5274310" cy="2748280"/>
                    </a:xfrm>
                    <a:prstGeom prst="rect">
                      <a:avLst/>
                    </a:prstGeom>
                  </pic:spPr>
                </pic:pic>
              </a:graphicData>
            </a:graphic>
          </wp:inline>
        </w:drawing>
      </w:r>
    </w:p>
    <w:p w14:paraId="101D0B7F">
      <w:pPr>
        <w:pStyle w:val="11"/>
        <w:numPr>
          <w:ilvl w:val="0"/>
          <w:numId w:val="1"/>
        </w:numPr>
        <w:ind w:firstLineChars="0"/>
      </w:pPr>
      <w:r>
        <w:rPr>
          <w:rFonts w:hint="eastAsia"/>
        </w:rPr>
        <w:t>手机接收采购方发出的短信邀约申请。</w:t>
      </w:r>
    </w:p>
    <w:p w14:paraId="2FC8BDF7">
      <w:pPr>
        <w:pStyle w:val="11"/>
        <w:ind w:left="360" w:firstLine="0" w:firstLineChars="0"/>
      </w:pPr>
      <w:r>
        <w:drawing>
          <wp:inline distT="0" distB="0" distL="0" distR="0">
            <wp:extent cx="3441700" cy="3401060"/>
            <wp:effectExtent l="0" t="0" r="0" b="254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1"/>
                    <a:stretch>
                      <a:fillRect/>
                    </a:stretch>
                  </pic:blipFill>
                  <pic:spPr>
                    <a:xfrm>
                      <a:off x="0" y="0"/>
                      <a:ext cx="3453512" cy="3412643"/>
                    </a:xfrm>
                    <a:prstGeom prst="rect">
                      <a:avLst/>
                    </a:prstGeom>
                  </pic:spPr>
                </pic:pic>
              </a:graphicData>
            </a:graphic>
          </wp:inline>
        </w:drawing>
      </w:r>
    </w:p>
    <w:p w14:paraId="2A0067D7">
      <w:pPr>
        <w:pStyle w:val="11"/>
        <w:numPr>
          <w:ilvl w:val="0"/>
          <w:numId w:val="1"/>
        </w:numPr>
        <w:ind w:firstLineChars="0"/>
        <w:rPr>
          <w:rFonts w:hint="eastAsia"/>
        </w:rPr>
      </w:pPr>
      <w:r>
        <w:rPr>
          <w:rFonts w:hint="eastAsia"/>
        </w:rPr>
        <w:t>登陆携客云，进入菜单销售协同—客户档案，然后点击“接受客户邀请“。</w:t>
      </w:r>
    </w:p>
    <w:p w14:paraId="10A8BAA0">
      <w:pPr>
        <w:pStyle w:val="11"/>
        <w:ind w:left="360" w:firstLine="0" w:firstLineChars="0"/>
      </w:pPr>
      <w:r>
        <w:drawing>
          <wp:inline distT="0" distB="0" distL="0" distR="0">
            <wp:extent cx="5274310" cy="1633220"/>
            <wp:effectExtent l="0" t="0" r="8890" b="508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42"/>
                    <a:stretch>
                      <a:fillRect/>
                    </a:stretch>
                  </pic:blipFill>
                  <pic:spPr>
                    <a:xfrm>
                      <a:off x="0" y="0"/>
                      <a:ext cx="5274310" cy="1633220"/>
                    </a:xfrm>
                    <a:prstGeom prst="rect">
                      <a:avLst/>
                    </a:prstGeom>
                  </pic:spPr>
                </pic:pic>
              </a:graphicData>
            </a:graphic>
          </wp:inline>
        </w:drawing>
      </w:r>
    </w:p>
    <w:p w14:paraId="3629E9A2">
      <w:pPr>
        <w:pStyle w:val="11"/>
        <w:ind w:left="360" w:firstLine="0" w:firstLineChars="0"/>
      </w:pPr>
      <w:r>
        <w:drawing>
          <wp:inline distT="0" distB="0" distL="0" distR="0">
            <wp:extent cx="5274310" cy="1645920"/>
            <wp:effectExtent l="0" t="0" r="8890" b="508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43"/>
                    <a:stretch>
                      <a:fillRect/>
                    </a:stretch>
                  </pic:blipFill>
                  <pic:spPr>
                    <a:xfrm>
                      <a:off x="0" y="0"/>
                      <a:ext cx="5274310" cy="1645920"/>
                    </a:xfrm>
                    <a:prstGeom prst="rect">
                      <a:avLst/>
                    </a:prstGeom>
                  </pic:spPr>
                </pic:pic>
              </a:graphicData>
            </a:graphic>
          </wp:inline>
        </w:drawing>
      </w:r>
    </w:p>
    <w:p w14:paraId="60217858">
      <w:pPr>
        <w:pStyle w:val="11"/>
        <w:numPr>
          <w:ilvl w:val="0"/>
          <w:numId w:val="1"/>
        </w:numPr>
        <w:ind w:firstLineChars="0"/>
      </w:pPr>
      <w:r>
        <w:rPr>
          <w:rFonts w:hint="eastAsia"/>
        </w:rPr>
        <w:t>输入短信中的企业号、握手码，选择公司后，然后点击确认进行握手。</w:t>
      </w:r>
    </w:p>
    <w:p w14:paraId="2E865481">
      <w:pPr>
        <w:pStyle w:val="11"/>
        <w:ind w:left="360" w:firstLine="0" w:firstLineChars="0"/>
        <w:rPr>
          <w:rFonts w:hint="eastAsia"/>
        </w:rPr>
      </w:pPr>
      <w:r>
        <w:rPr>
          <w:rFonts w:hint="eastAsia"/>
        </w:rPr>
        <w:t>输入后会带出公司相关信息，确认无误后点击“确认“按钮。</w:t>
      </w:r>
    </w:p>
    <w:p w14:paraId="72AD1332">
      <w:pPr>
        <w:pStyle w:val="11"/>
        <w:ind w:left="360" w:firstLine="0" w:firstLineChars="0"/>
      </w:pPr>
      <w:r>
        <w:drawing>
          <wp:inline distT="0" distB="0" distL="0" distR="0">
            <wp:extent cx="5274310" cy="2359025"/>
            <wp:effectExtent l="0" t="0" r="8890" b="317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44"/>
                    <a:stretch>
                      <a:fillRect/>
                    </a:stretch>
                  </pic:blipFill>
                  <pic:spPr>
                    <a:xfrm>
                      <a:off x="0" y="0"/>
                      <a:ext cx="5274310" cy="2359025"/>
                    </a:xfrm>
                    <a:prstGeom prst="rect">
                      <a:avLst/>
                    </a:prstGeom>
                  </pic:spPr>
                </pic:pic>
              </a:graphicData>
            </a:graphic>
          </wp:inline>
        </w:drawing>
      </w:r>
    </w:p>
    <w:p w14:paraId="765BA0F5">
      <w:pPr>
        <w:pStyle w:val="11"/>
        <w:ind w:left="360" w:firstLine="0" w:firstLineChars="0"/>
      </w:pPr>
      <w:r>
        <w:drawing>
          <wp:inline distT="0" distB="0" distL="0" distR="0">
            <wp:extent cx="5274310" cy="5906770"/>
            <wp:effectExtent l="0" t="0" r="8890" b="1143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45"/>
                    <a:stretch>
                      <a:fillRect/>
                    </a:stretch>
                  </pic:blipFill>
                  <pic:spPr>
                    <a:xfrm>
                      <a:off x="0" y="0"/>
                      <a:ext cx="5274310" cy="5906770"/>
                    </a:xfrm>
                    <a:prstGeom prst="rect">
                      <a:avLst/>
                    </a:prstGeom>
                  </pic:spPr>
                </pic:pic>
              </a:graphicData>
            </a:graphic>
          </wp:inline>
        </w:drawing>
      </w:r>
    </w:p>
    <w:p w14:paraId="50163E4A">
      <w:pPr>
        <w:pStyle w:val="11"/>
        <w:ind w:left="360" w:firstLine="0" w:firstLineChars="0"/>
      </w:pPr>
      <w:r>
        <w:drawing>
          <wp:inline distT="0" distB="0" distL="0" distR="0">
            <wp:extent cx="5274310" cy="2040255"/>
            <wp:effectExtent l="0" t="0" r="8890" b="444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46"/>
                    <a:stretch>
                      <a:fillRect/>
                    </a:stretch>
                  </pic:blipFill>
                  <pic:spPr>
                    <a:xfrm>
                      <a:off x="0" y="0"/>
                      <a:ext cx="5274310" cy="2040255"/>
                    </a:xfrm>
                    <a:prstGeom prst="rect">
                      <a:avLst/>
                    </a:prstGeom>
                  </pic:spPr>
                </pic:pic>
              </a:graphicData>
            </a:graphic>
          </wp:inline>
        </w:drawing>
      </w:r>
    </w:p>
    <w:p w14:paraId="070C9A9A">
      <w:pPr>
        <w:pStyle w:val="11"/>
        <w:ind w:left="360" w:firstLine="0" w:firstLineChars="0"/>
        <w:rPr>
          <w:rFonts w:hint="eastAsia"/>
        </w:rPr>
      </w:pPr>
    </w:p>
    <w:p w14:paraId="293781CC">
      <w:pPr>
        <w:spacing w:line="360" w:lineRule="auto"/>
        <w:ind w:firstLine="480" w:firstLineChars="200"/>
        <w:rPr>
          <w:rFonts w:hint="default" w:ascii="宋体" w:hAnsi="宋体"/>
          <w:sz w:val="24"/>
          <w:lang w:val="en-US" w:eastAsia="zh-CN"/>
        </w:rPr>
      </w:pPr>
    </w:p>
    <w:p w14:paraId="41D87C4E">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附件五：</w:t>
      </w:r>
    </w:p>
    <w:p w14:paraId="441AC408">
      <w:pPr>
        <w:pStyle w:val="2"/>
        <w:adjustRightInd w:val="0"/>
        <w:snapToGrid w:val="0"/>
        <w:spacing w:before="100" w:beforeAutospacing="1" w:after="100" w:afterAutospacing="1" w:line="240" w:lineRule="auto"/>
        <w:ind w:firstLine="2801" w:firstLineChars="1000"/>
        <w:rPr>
          <w:rFonts w:ascii="微软雅黑" w:hAnsi="微软雅黑" w:eastAsia="微软雅黑"/>
          <w:sz w:val="28"/>
          <w:szCs w:val="28"/>
        </w:rPr>
      </w:pPr>
      <w:r>
        <w:rPr>
          <w:rFonts w:hint="eastAsia" w:ascii="微软雅黑" w:hAnsi="微软雅黑" w:eastAsia="微软雅黑"/>
          <w:sz w:val="28"/>
          <w:szCs w:val="28"/>
        </w:rPr>
        <w:t>客户竞价、多物料竞价报价操作手册</w:t>
      </w:r>
    </w:p>
    <w:p w14:paraId="623FDD75">
      <w:pPr>
        <w:pStyle w:val="2"/>
        <w:adjustRightInd w:val="0"/>
        <w:snapToGrid w:val="0"/>
        <w:spacing w:before="100" w:beforeAutospacing="1" w:after="100" w:afterAutospacing="1" w:line="240" w:lineRule="auto"/>
        <w:rPr>
          <w:rFonts w:ascii="微软雅黑" w:hAnsi="微软雅黑" w:eastAsia="微软雅黑"/>
          <w:sz w:val="44"/>
          <w:szCs w:val="44"/>
        </w:rPr>
      </w:pPr>
      <w:r>
        <w:rPr>
          <w:rFonts w:ascii="微软雅黑" w:hAnsi="微软雅黑" w:eastAsia="微软雅黑"/>
          <w:sz w:val="24"/>
          <w:szCs w:val="24"/>
        </w:rPr>
        <w:t>1</w:t>
      </w:r>
      <w:r>
        <w:rPr>
          <w:rFonts w:hint="eastAsia" w:ascii="微软雅黑" w:hAnsi="微软雅黑" w:eastAsia="微软雅黑"/>
          <w:sz w:val="24"/>
          <w:szCs w:val="24"/>
        </w:rPr>
        <w:t>．供应商收到物料竞价、多物料竞价通知邮件或者微信提醒</w:t>
      </w:r>
    </w:p>
    <w:p w14:paraId="7EA2A89F">
      <w:pPr>
        <w:adjustRightInd w:val="0"/>
        <w:snapToGrid w:val="0"/>
        <w:spacing w:before="100" w:beforeAutospacing="1" w:after="100" w:afterAutospacing="1"/>
        <w:rPr>
          <w:rFonts w:ascii="微软雅黑" w:hAnsi="微软雅黑" w:eastAsia="微软雅黑"/>
          <w:sz w:val="21"/>
          <w:szCs w:val="21"/>
        </w:rPr>
      </w:pPr>
      <w:r>
        <w:rPr>
          <w:sz w:val="32"/>
          <w:szCs w:val="32"/>
        </w:rPr>
        <w:drawing>
          <wp:anchor distT="0" distB="0" distL="114300" distR="114300" simplePos="0" relativeHeight="251660288" behindDoc="1" locked="0" layoutInCell="1" allowOverlap="1">
            <wp:simplePos x="0" y="0"/>
            <wp:positionH relativeFrom="margin">
              <wp:align>left</wp:align>
            </wp:positionH>
            <wp:positionV relativeFrom="paragraph">
              <wp:posOffset>412115</wp:posOffset>
            </wp:positionV>
            <wp:extent cx="3403600" cy="1841500"/>
            <wp:effectExtent l="0" t="0" r="0" b="0"/>
            <wp:wrapTight wrapText="bothSides">
              <wp:wrapPolygon>
                <wp:start x="0" y="0"/>
                <wp:lineTo x="0" y="21451"/>
                <wp:lineTo x="21519" y="21451"/>
                <wp:lineTo x="21519" y="0"/>
                <wp:lineTo x="0" y="0"/>
              </wp:wrapPolygon>
            </wp:wrapTight>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47">
                      <a:extLst>
                        <a:ext uri="{28A0092B-C50C-407E-A947-70E740481C1C}">
                          <a14:useLocalDpi xmlns:a14="http://schemas.microsoft.com/office/drawing/2010/main" val="0"/>
                        </a:ext>
                      </a:extLst>
                    </a:blip>
                    <a:stretch>
                      <a:fillRect/>
                    </a:stretch>
                  </pic:blipFill>
                  <pic:spPr>
                    <a:xfrm>
                      <a:off x="0" y="0"/>
                      <a:ext cx="3403600" cy="1841500"/>
                    </a:xfrm>
                    <a:prstGeom prst="rect">
                      <a:avLst/>
                    </a:prstGeom>
                  </pic:spPr>
                </pic:pic>
              </a:graphicData>
            </a:graphic>
          </wp:anchor>
        </w:drawing>
      </w:r>
      <w:r>
        <w:drawing>
          <wp:anchor distT="0" distB="0" distL="114300" distR="114300" simplePos="0" relativeHeight="251659264" behindDoc="1" locked="0" layoutInCell="1" allowOverlap="1">
            <wp:simplePos x="0" y="0"/>
            <wp:positionH relativeFrom="page">
              <wp:posOffset>3886200</wp:posOffset>
            </wp:positionH>
            <wp:positionV relativeFrom="paragraph">
              <wp:posOffset>507365</wp:posOffset>
            </wp:positionV>
            <wp:extent cx="2941320" cy="1828800"/>
            <wp:effectExtent l="0" t="0" r="5080" b="0"/>
            <wp:wrapTight wrapText="bothSides">
              <wp:wrapPolygon>
                <wp:start x="0" y="0"/>
                <wp:lineTo x="0" y="21450"/>
                <wp:lineTo x="21544" y="21450"/>
                <wp:lineTo x="21544" y="0"/>
                <wp:lineTo x="0" y="0"/>
              </wp:wrapPolygon>
            </wp:wrapTight>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48">
                      <a:extLst>
                        <a:ext uri="{28A0092B-C50C-407E-A947-70E740481C1C}">
                          <a14:useLocalDpi xmlns:a14="http://schemas.microsoft.com/office/drawing/2010/main" val="0"/>
                        </a:ext>
                      </a:extLst>
                    </a:blip>
                    <a:stretch>
                      <a:fillRect/>
                    </a:stretch>
                  </pic:blipFill>
                  <pic:spPr>
                    <a:xfrm>
                      <a:off x="0" y="0"/>
                      <a:ext cx="2941320" cy="1828800"/>
                    </a:xfrm>
                    <a:prstGeom prst="rect">
                      <a:avLst/>
                    </a:prstGeom>
                  </pic:spPr>
                </pic:pic>
              </a:graphicData>
            </a:graphic>
          </wp:anchor>
        </w:drawing>
      </w:r>
      <w:r>
        <w:rPr>
          <w:rFonts w:hint="eastAsia" w:ascii="微软雅黑" w:hAnsi="微软雅黑" w:eastAsia="微软雅黑"/>
          <w:sz w:val="21"/>
          <w:szCs w:val="21"/>
        </w:rPr>
        <w:t>采购方竞价发布后，供应商会收到系统自动发送的竞价通知邮件（微信及短信也会收到提醒），内容如下：</w:t>
      </w:r>
    </w:p>
    <w:p w14:paraId="02569C8C">
      <w:pPr>
        <w:rPr>
          <w:rFonts w:ascii="微软雅黑" w:hAnsi="微软雅黑" w:eastAsia="微软雅黑"/>
          <w:sz w:val="21"/>
          <w:szCs w:val="21"/>
        </w:rPr>
      </w:pPr>
      <w:r>
        <w:rPr>
          <w:rFonts w:hint="eastAsia" w:ascii="微软雅黑" w:hAnsi="微软雅黑" w:eastAsia="微软雅黑"/>
          <w:sz w:val="21"/>
          <w:szCs w:val="21"/>
        </w:rPr>
        <w:t>点击短信链接/邮件业务详情或者登陆携客云复制链接可进入竞价界面报价，也可点击客户询价招标-客户竞价/客户多物料竞价，点击“竞价项目编号”进入竞价详情界面，查看是多物料还是单物料竞价，参考以下操作流程去报价</w:t>
      </w:r>
    </w:p>
    <w:p w14:paraId="10DABEEE">
      <w:pPr>
        <w:rPr>
          <w:rFonts w:hint="eastAsia" w:ascii="微软雅黑" w:hAnsi="微软雅黑" w:eastAsia="微软雅黑"/>
          <w:sz w:val="21"/>
          <w:szCs w:val="21"/>
        </w:rPr>
      </w:pPr>
      <w:r>
        <w:drawing>
          <wp:inline distT="0" distB="0" distL="0" distR="0">
            <wp:extent cx="6645910" cy="1858645"/>
            <wp:effectExtent l="0" t="0" r="8890" b="825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49"/>
                    <a:stretch>
                      <a:fillRect/>
                    </a:stretch>
                  </pic:blipFill>
                  <pic:spPr>
                    <a:xfrm>
                      <a:off x="0" y="0"/>
                      <a:ext cx="6645910" cy="1858645"/>
                    </a:xfrm>
                    <a:prstGeom prst="rect">
                      <a:avLst/>
                    </a:prstGeom>
                  </pic:spPr>
                </pic:pic>
              </a:graphicData>
            </a:graphic>
          </wp:inline>
        </w:drawing>
      </w:r>
    </w:p>
    <w:p w14:paraId="4034D0B7">
      <w:pPr>
        <w:pStyle w:val="3"/>
        <w:numPr>
          <w:ilvl w:val="0"/>
          <w:numId w:val="2"/>
        </w:numPr>
        <w:adjustRightInd w:val="0"/>
        <w:snapToGrid w:val="0"/>
        <w:spacing w:after="100" w:afterAutospacing="1" w:line="240" w:lineRule="atLeast"/>
        <w:rPr>
          <w:rFonts w:ascii="微软雅黑" w:hAnsi="微软雅黑" w:eastAsia="微软雅黑" w:cs="宋体"/>
          <w:b w:val="0"/>
          <w:bCs w:val="0"/>
          <w:sz w:val="24"/>
          <w:szCs w:val="24"/>
        </w:rPr>
      </w:pPr>
      <w:r>
        <w:rPr>
          <w:rFonts w:hint="eastAsia" w:ascii="微软雅黑" w:hAnsi="微软雅黑" w:eastAsia="微软雅黑" w:cs="宋体"/>
          <w:sz w:val="24"/>
          <w:szCs w:val="24"/>
        </w:rPr>
        <w:t>供应商填写报价内容</w:t>
      </w:r>
    </w:p>
    <w:p w14:paraId="116285CD">
      <w:pPr>
        <w:pStyle w:val="11"/>
        <w:numPr>
          <w:ilvl w:val="0"/>
          <w:numId w:val="3"/>
        </w:numPr>
        <w:adjustRightInd w:val="0"/>
        <w:snapToGrid w:val="0"/>
        <w:spacing w:after="100" w:afterAutospacing="1" w:line="240" w:lineRule="atLeast"/>
        <w:ind w:firstLineChars="0"/>
        <w:rPr>
          <w:rFonts w:ascii="微软雅黑" w:hAnsi="微软雅黑" w:eastAsia="微软雅黑"/>
        </w:rPr>
      </w:pPr>
      <w:r>
        <w:rPr>
          <w:rFonts w:hint="eastAsia" w:ascii="微软雅黑" w:hAnsi="微软雅黑" w:eastAsia="微软雅黑"/>
        </w:rPr>
        <w:t>单物料竞价报价流程：</w:t>
      </w:r>
    </w:p>
    <w:p w14:paraId="7CA71C55">
      <w:pPr>
        <w:pStyle w:val="11"/>
        <w:numPr>
          <w:ilvl w:val="0"/>
          <w:numId w:val="4"/>
        </w:numPr>
        <w:adjustRightInd w:val="0"/>
        <w:snapToGrid w:val="0"/>
        <w:spacing w:line="240" w:lineRule="atLeast"/>
        <w:ind w:firstLineChars="0"/>
        <w:rPr>
          <w:rFonts w:ascii="微软雅黑" w:hAnsi="微软雅黑" w:eastAsia="微软雅黑"/>
          <w:sz w:val="32"/>
          <w:szCs w:val="32"/>
        </w:rPr>
      </w:pPr>
      <w:r>
        <w:rPr>
          <w:rFonts w:hint="eastAsia" w:ascii="微软雅黑" w:hAnsi="微软雅黑" w:eastAsia="微软雅黑"/>
          <w:sz w:val="21"/>
          <w:szCs w:val="21"/>
        </w:rPr>
        <w:t>点击销售协同-客户询价招标-客户竞价-找到该竞价，点击“竞价项目编号”进入竞价详情界面。</w:t>
      </w:r>
    </w:p>
    <w:p w14:paraId="0E018903">
      <w:pPr>
        <w:pStyle w:val="11"/>
        <w:adjustRightInd w:val="0"/>
        <w:snapToGrid w:val="0"/>
        <w:spacing w:after="100" w:afterAutospacing="1"/>
        <w:ind w:left="420" w:firstLine="0" w:firstLineChars="0"/>
        <w:rPr>
          <w:rFonts w:ascii="微软雅黑" w:hAnsi="微软雅黑" w:eastAsia="微软雅黑"/>
        </w:rPr>
      </w:pPr>
      <w:r>
        <w:drawing>
          <wp:inline distT="0" distB="0" distL="0" distR="0">
            <wp:extent cx="6645910" cy="1460500"/>
            <wp:effectExtent l="0" t="0" r="889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50"/>
                    <a:stretch>
                      <a:fillRect/>
                    </a:stretch>
                  </pic:blipFill>
                  <pic:spPr>
                    <a:xfrm>
                      <a:off x="0" y="0"/>
                      <a:ext cx="6645910" cy="1460500"/>
                    </a:xfrm>
                    <a:prstGeom prst="rect">
                      <a:avLst/>
                    </a:prstGeom>
                  </pic:spPr>
                </pic:pic>
              </a:graphicData>
            </a:graphic>
          </wp:inline>
        </w:drawing>
      </w:r>
    </w:p>
    <w:p w14:paraId="5E9868E7">
      <w:pPr>
        <w:pStyle w:val="11"/>
        <w:numPr>
          <w:ilvl w:val="0"/>
          <w:numId w:val="4"/>
        </w:numPr>
        <w:adjustRightInd w:val="0"/>
        <w:snapToGrid w:val="0"/>
        <w:spacing w:line="440" w:lineRule="exact"/>
        <w:ind w:firstLineChars="0"/>
        <w:rPr>
          <w:rFonts w:hint="eastAsia" w:ascii="微软雅黑" w:hAnsi="微软雅黑" w:eastAsia="微软雅黑"/>
          <w:sz w:val="20"/>
          <w:szCs w:val="20"/>
        </w:rPr>
      </w:pPr>
      <w:r>
        <w:drawing>
          <wp:anchor distT="0" distB="0" distL="114300" distR="114300" simplePos="0" relativeHeight="251661312" behindDoc="0" locked="0" layoutInCell="1" allowOverlap="1">
            <wp:simplePos x="0" y="0"/>
            <wp:positionH relativeFrom="margin">
              <wp:align>center</wp:align>
            </wp:positionH>
            <wp:positionV relativeFrom="paragraph">
              <wp:posOffset>432435</wp:posOffset>
            </wp:positionV>
            <wp:extent cx="7153275" cy="2686050"/>
            <wp:effectExtent l="0" t="0" r="9525" b="6350"/>
            <wp:wrapTopAndBottom/>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pic:cNvPicPr>
                  </pic:nvPicPr>
                  <pic:blipFill>
                    <a:blip r:embed="rId51" cstate="print">
                      <a:extLst>
                        <a:ext uri="{28A0092B-C50C-407E-A947-70E740481C1C}">
                          <a14:useLocalDpi xmlns:a14="http://schemas.microsoft.com/office/drawing/2010/main" val="0"/>
                        </a:ext>
                      </a:extLst>
                    </a:blip>
                    <a:stretch>
                      <a:fillRect/>
                    </a:stretch>
                  </pic:blipFill>
                  <pic:spPr>
                    <a:xfrm>
                      <a:off x="0" y="0"/>
                      <a:ext cx="7153231" cy="2686050"/>
                    </a:xfrm>
                    <a:prstGeom prst="rect">
                      <a:avLst/>
                    </a:prstGeom>
                  </pic:spPr>
                </pic:pic>
              </a:graphicData>
            </a:graphic>
          </wp:anchor>
        </w:drawing>
      </w:r>
      <w:r>
        <w:rPr>
          <w:rFonts w:hint="eastAsia" w:ascii="微软雅黑" w:hAnsi="微软雅黑" w:eastAsia="微软雅黑"/>
          <w:sz w:val="21"/>
          <w:szCs w:val="21"/>
        </w:rPr>
        <w:t>参与本次竞价就点击确认参与，不参与竞价就点击本次弃权。</w:t>
      </w:r>
    </w:p>
    <w:p w14:paraId="04588785">
      <w:pPr>
        <w:pStyle w:val="11"/>
        <w:numPr>
          <w:ilvl w:val="0"/>
          <w:numId w:val="4"/>
        </w:numPr>
        <w:adjustRightInd w:val="0"/>
        <w:snapToGrid w:val="0"/>
        <w:spacing w:line="440" w:lineRule="exact"/>
        <w:ind w:firstLineChars="0"/>
        <w:rPr>
          <w:rFonts w:hint="eastAsia" w:ascii="微软雅黑" w:hAnsi="微软雅黑" w:eastAsia="微软雅黑"/>
          <w:sz w:val="20"/>
          <w:szCs w:val="20"/>
        </w:rPr>
      </w:pPr>
      <w:r>
        <w:drawing>
          <wp:anchor distT="0" distB="0" distL="114300" distR="114300" simplePos="0" relativeHeight="251662336" behindDoc="0" locked="0" layoutInCell="1" allowOverlap="1">
            <wp:simplePos x="0" y="0"/>
            <wp:positionH relativeFrom="column">
              <wp:posOffset>101600</wp:posOffset>
            </wp:positionH>
            <wp:positionV relativeFrom="paragraph">
              <wp:posOffset>3893185</wp:posOffset>
            </wp:positionV>
            <wp:extent cx="6645910" cy="2997835"/>
            <wp:effectExtent l="0" t="0" r="8890" b="12065"/>
            <wp:wrapTopAndBottom/>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645910" cy="2997835"/>
                    </a:xfrm>
                    <a:prstGeom prst="rect">
                      <a:avLst/>
                    </a:prstGeom>
                  </pic:spPr>
                </pic:pic>
              </a:graphicData>
            </a:graphic>
          </wp:anchor>
        </w:drawing>
      </w:r>
      <w:r>
        <w:rPr>
          <w:rFonts w:hint="eastAsia" w:ascii="微软雅黑" w:hAnsi="微软雅黑" w:eastAsia="微软雅黑"/>
          <w:sz w:val="20"/>
          <w:szCs w:val="20"/>
        </w:rPr>
        <w:t>当竞价开始，竞价状态会由未开始变为竞价中，在我的报价里输入报价单价，点击“报价”，可以自己价格排名或者别的厂商价格（看采购方是否设置开放看到其他供应商报价排名及价格），如果自己排名第一暂不用报价，如果排名落后，想赢得竞争，就可再次出价报价，可一直报价，以最新报价为最终报价，直至竞价截止或者放弃竞价</w:t>
      </w:r>
    </w:p>
    <w:p w14:paraId="4F0AC53C">
      <w:pPr>
        <w:pStyle w:val="11"/>
        <w:numPr>
          <w:ilvl w:val="0"/>
          <w:numId w:val="3"/>
        </w:numPr>
        <w:ind w:firstLineChars="0"/>
        <w:rPr>
          <w:rFonts w:ascii="微软雅黑" w:hAnsi="微软雅黑" w:eastAsia="微软雅黑"/>
          <w:b/>
          <w:bCs/>
        </w:rPr>
      </w:pPr>
      <w:r>
        <w:rPr>
          <w:rFonts w:hint="eastAsia" w:ascii="微软雅黑" w:hAnsi="微软雅黑" w:eastAsia="微软雅黑"/>
          <w:b/>
          <w:bCs/>
        </w:rPr>
        <w:t>多物料竞价报价流程</w:t>
      </w:r>
    </w:p>
    <w:p w14:paraId="224D0DBB">
      <w:pPr>
        <w:pStyle w:val="11"/>
        <w:numPr>
          <w:ilvl w:val="0"/>
          <w:numId w:val="5"/>
        </w:numPr>
        <w:adjustRightInd w:val="0"/>
        <w:snapToGrid w:val="0"/>
        <w:ind w:left="420" w:firstLineChars="0"/>
        <w:rPr>
          <w:rFonts w:ascii="微软雅黑" w:hAnsi="微软雅黑" w:eastAsia="微软雅黑"/>
          <w:sz w:val="21"/>
          <w:szCs w:val="21"/>
        </w:rPr>
      </w:pPr>
      <w:r>
        <w:rPr>
          <w:rFonts w:hint="eastAsia" w:ascii="微软雅黑" w:hAnsi="微软雅黑" w:eastAsia="微软雅黑"/>
          <w:sz w:val="21"/>
          <w:szCs w:val="21"/>
        </w:rPr>
        <w:t>点击销售协同-客户询价招标-客户多物料竞价，点击“竞价项目编号”进入竞价详情界面，点击确认参与。</w:t>
      </w:r>
    </w:p>
    <w:p w14:paraId="6E08839E">
      <w:pPr>
        <w:pStyle w:val="11"/>
        <w:numPr>
          <w:ilvl w:val="0"/>
          <w:numId w:val="5"/>
        </w:numPr>
        <w:adjustRightInd w:val="0"/>
        <w:snapToGrid w:val="0"/>
        <w:ind w:left="420" w:firstLineChars="0"/>
        <w:rPr>
          <w:rFonts w:ascii="微软雅黑" w:hAnsi="微软雅黑" w:eastAsia="微软雅黑"/>
          <w:sz w:val="21"/>
          <w:szCs w:val="21"/>
        </w:rPr>
      </w:pPr>
      <w:r>
        <w:drawing>
          <wp:anchor distT="0" distB="0" distL="114300" distR="114300" simplePos="0" relativeHeight="251663360" behindDoc="0" locked="0" layoutInCell="1" allowOverlap="1">
            <wp:simplePos x="0" y="0"/>
            <wp:positionH relativeFrom="margin">
              <wp:align>center</wp:align>
            </wp:positionH>
            <wp:positionV relativeFrom="paragraph">
              <wp:posOffset>544830</wp:posOffset>
            </wp:positionV>
            <wp:extent cx="6925310" cy="3326765"/>
            <wp:effectExtent l="0" t="0" r="8890" b="635"/>
            <wp:wrapTopAndBottom/>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53">
                      <a:extLst>
                        <a:ext uri="{28A0092B-C50C-407E-A947-70E740481C1C}">
                          <a14:useLocalDpi xmlns:a14="http://schemas.microsoft.com/office/drawing/2010/main" val="0"/>
                        </a:ext>
                      </a:extLst>
                    </a:blip>
                    <a:stretch>
                      <a:fillRect/>
                    </a:stretch>
                  </pic:blipFill>
                  <pic:spPr>
                    <a:xfrm>
                      <a:off x="0" y="0"/>
                      <a:ext cx="6925310" cy="3327007"/>
                    </a:xfrm>
                    <a:prstGeom prst="rect">
                      <a:avLst/>
                    </a:prstGeom>
                  </pic:spPr>
                </pic:pic>
              </a:graphicData>
            </a:graphic>
          </wp:anchor>
        </w:drawing>
      </w:r>
      <w:r>
        <w:rPr>
          <w:rFonts w:hint="eastAsia" w:ascii="微软雅黑" w:hAnsi="微软雅黑" w:eastAsia="微软雅黑"/>
          <w:sz w:val="21"/>
          <w:szCs w:val="21"/>
        </w:rPr>
        <w:t>目前还未到有效竞价时间，所以竞价状态是未开始，等到了报价时间，竞价状态会变为竞价中，可以对物料依次报价，同时根据自己的排名或者其他厂家的报价，不断更新自己的报价，直至竞价时间截止。</w:t>
      </w:r>
    </w:p>
    <w:p w14:paraId="43264C5E">
      <w:pPr>
        <w:pStyle w:val="11"/>
        <w:adjustRightInd w:val="0"/>
        <w:snapToGrid w:val="0"/>
        <w:ind w:left="420" w:firstLine="0" w:firstLineChars="0"/>
        <w:rPr>
          <w:rFonts w:hint="eastAsia" w:ascii="微软雅黑" w:hAnsi="微软雅黑" w:eastAsia="微软雅黑"/>
          <w:sz w:val="21"/>
          <w:szCs w:val="21"/>
        </w:rPr>
      </w:pPr>
    </w:p>
    <w:p w14:paraId="0025AF1F">
      <w:pPr>
        <w:pStyle w:val="11"/>
        <w:numPr>
          <w:ilvl w:val="0"/>
          <w:numId w:val="5"/>
        </w:numPr>
        <w:adjustRightInd w:val="0"/>
        <w:snapToGrid w:val="0"/>
        <w:ind w:left="420" w:firstLineChars="0"/>
        <w:rPr>
          <w:rFonts w:ascii="微软雅黑" w:hAnsi="微软雅黑" w:eastAsia="微软雅黑"/>
          <w:sz w:val="21"/>
          <w:szCs w:val="21"/>
        </w:rPr>
      </w:pPr>
      <w:r>
        <w:drawing>
          <wp:anchor distT="0" distB="0" distL="114300" distR="114300" simplePos="0" relativeHeight="251664384" behindDoc="0" locked="0" layoutInCell="1" allowOverlap="1">
            <wp:simplePos x="0" y="0"/>
            <wp:positionH relativeFrom="page">
              <wp:posOffset>87630</wp:posOffset>
            </wp:positionH>
            <wp:positionV relativeFrom="paragraph">
              <wp:posOffset>468630</wp:posOffset>
            </wp:positionV>
            <wp:extent cx="7472680" cy="3035300"/>
            <wp:effectExtent l="0" t="0" r="7620" b="0"/>
            <wp:wrapTopAndBottom/>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54" cstate="print">
                      <a:extLst>
                        <a:ext uri="{28A0092B-C50C-407E-A947-70E740481C1C}">
                          <a14:useLocalDpi xmlns:a14="http://schemas.microsoft.com/office/drawing/2010/main" val="0"/>
                        </a:ext>
                      </a:extLst>
                    </a:blip>
                    <a:stretch>
                      <a:fillRect/>
                    </a:stretch>
                  </pic:blipFill>
                  <pic:spPr>
                    <a:xfrm>
                      <a:off x="0" y="0"/>
                      <a:ext cx="7472936" cy="3035300"/>
                    </a:xfrm>
                    <a:prstGeom prst="rect">
                      <a:avLst/>
                    </a:prstGeom>
                  </pic:spPr>
                </pic:pic>
              </a:graphicData>
            </a:graphic>
          </wp:anchor>
        </w:drawing>
      </w:r>
      <w:r>
        <w:rPr>
          <w:rFonts w:hint="eastAsia" w:ascii="微软雅黑" w:hAnsi="微软雅黑" w:eastAsia="微软雅黑"/>
          <w:sz w:val="21"/>
          <w:szCs w:val="21"/>
        </w:rPr>
        <w:t>对参与报价物料依次输入价格，点击报价，采购方就可以看到报价内容。</w:t>
      </w:r>
    </w:p>
    <w:p w14:paraId="70FF5E2B">
      <w:pPr>
        <w:pStyle w:val="11"/>
        <w:rPr>
          <w:rFonts w:hint="eastAsia" w:ascii="微软雅黑" w:hAnsi="微软雅黑" w:eastAsia="微软雅黑"/>
          <w:sz w:val="21"/>
          <w:szCs w:val="21"/>
        </w:rPr>
      </w:pPr>
    </w:p>
    <w:p w14:paraId="67FBCAF6">
      <w:pPr>
        <w:pStyle w:val="11"/>
        <w:numPr>
          <w:ilvl w:val="0"/>
          <w:numId w:val="5"/>
        </w:numPr>
        <w:adjustRightInd w:val="0"/>
        <w:snapToGrid w:val="0"/>
        <w:ind w:left="420" w:firstLineChars="0"/>
        <w:rPr>
          <w:rFonts w:ascii="微软雅黑" w:hAnsi="微软雅黑" w:eastAsia="微软雅黑"/>
          <w:sz w:val="18"/>
          <w:szCs w:val="18"/>
        </w:rPr>
      </w:pPr>
      <w:r>
        <w:rPr>
          <w:rFonts w:hint="eastAsia" w:ascii="微软雅黑" w:hAnsi="微软雅黑" w:eastAsia="微软雅黑"/>
          <w:sz w:val="21"/>
          <w:szCs w:val="21"/>
        </w:rPr>
        <w:t>可在系统查看排名，排名第一说明报价是所有厂商家最低价。</w:t>
      </w:r>
    </w:p>
    <w:p w14:paraId="14F8148C">
      <w:pPr>
        <w:pStyle w:val="11"/>
        <w:numPr>
          <w:ilvl w:val="0"/>
          <w:numId w:val="0"/>
        </w:numPr>
        <w:adjustRightInd w:val="0"/>
        <w:snapToGrid w:val="0"/>
        <w:ind w:leftChars="0"/>
        <w:rPr>
          <w:rFonts w:ascii="微软雅黑" w:hAnsi="微软雅黑" w:eastAsia="微软雅黑"/>
          <w:sz w:val="18"/>
          <w:szCs w:val="18"/>
        </w:rPr>
      </w:pPr>
    </w:p>
    <w:p w14:paraId="2FE1D3CC">
      <w:pPr>
        <w:pStyle w:val="11"/>
        <w:rPr>
          <w:rFonts w:hint="eastAsia" w:ascii="微软雅黑" w:hAnsi="微软雅黑" w:eastAsia="微软雅黑"/>
          <w:sz w:val="21"/>
          <w:szCs w:val="21"/>
        </w:rPr>
      </w:pPr>
    </w:p>
    <w:p w14:paraId="3335F01E">
      <w:pPr>
        <w:pStyle w:val="11"/>
        <w:numPr>
          <w:ilvl w:val="0"/>
          <w:numId w:val="5"/>
        </w:numPr>
        <w:adjustRightInd w:val="0"/>
        <w:snapToGrid w:val="0"/>
        <w:ind w:left="420" w:firstLineChars="0"/>
        <w:rPr>
          <w:rFonts w:hint="eastAsia" w:ascii="微软雅黑" w:hAnsi="微软雅黑" w:eastAsia="微软雅黑"/>
          <w:sz w:val="21"/>
          <w:szCs w:val="21"/>
        </w:rPr>
      </w:pPr>
      <w:r>
        <w:drawing>
          <wp:anchor distT="0" distB="0" distL="114300" distR="114300" simplePos="0" relativeHeight="251665408" behindDoc="0" locked="0" layoutInCell="1" allowOverlap="1">
            <wp:simplePos x="0" y="0"/>
            <wp:positionH relativeFrom="page">
              <wp:align>right</wp:align>
            </wp:positionH>
            <wp:positionV relativeFrom="paragraph">
              <wp:posOffset>3701415</wp:posOffset>
            </wp:positionV>
            <wp:extent cx="7336790" cy="3445510"/>
            <wp:effectExtent l="0" t="0" r="3810" b="8890"/>
            <wp:wrapTopAndBottom/>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55">
                      <a:extLst>
                        <a:ext uri="{28A0092B-C50C-407E-A947-70E740481C1C}">
                          <a14:useLocalDpi xmlns:a14="http://schemas.microsoft.com/office/drawing/2010/main" val="0"/>
                        </a:ext>
                      </a:extLst>
                    </a:blip>
                    <a:stretch>
                      <a:fillRect/>
                    </a:stretch>
                  </pic:blipFill>
                  <pic:spPr>
                    <a:xfrm>
                      <a:off x="0" y="0"/>
                      <a:ext cx="7336790" cy="3445510"/>
                    </a:xfrm>
                    <a:prstGeom prst="rect">
                      <a:avLst/>
                    </a:prstGeom>
                  </pic:spPr>
                </pic:pic>
              </a:graphicData>
            </a:graphic>
          </wp:anchor>
        </w:drawing>
      </w:r>
      <w:r>
        <w:rPr>
          <w:rFonts w:hint="eastAsia" w:ascii="微软雅黑" w:hAnsi="微软雅黑" w:eastAsia="微软雅黑"/>
          <w:sz w:val="21"/>
          <w:szCs w:val="21"/>
        </w:rPr>
        <w:t>如果排名落后，就可以再次输入价格，点击报价</w:t>
      </w:r>
      <w:r>
        <w:drawing>
          <wp:anchor distT="0" distB="0" distL="114300" distR="114300" simplePos="0" relativeHeight="251666432" behindDoc="0" locked="0" layoutInCell="1" allowOverlap="1">
            <wp:simplePos x="0" y="0"/>
            <wp:positionH relativeFrom="margin">
              <wp:align>center</wp:align>
            </wp:positionH>
            <wp:positionV relativeFrom="paragraph">
              <wp:posOffset>45720</wp:posOffset>
            </wp:positionV>
            <wp:extent cx="7054850" cy="3181985"/>
            <wp:effectExtent l="0" t="0" r="6350" b="5715"/>
            <wp:wrapTopAndBottom/>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7054850" cy="3181985"/>
                    </a:xfrm>
                    <a:prstGeom prst="rect">
                      <a:avLst/>
                    </a:prstGeom>
                  </pic:spPr>
                </pic:pic>
              </a:graphicData>
            </a:graphic>
          </wp:anchor>
        </w:drawing>
      </w:r>
    </w:p>
    <w:p w14:paraId="0427832D">
      <w:pPr>
        <w:rPr>
          <w:rFonts w:ascii="微软雅黑" w:hAnsi="微软雅黑" w:eastAsia="微软雅黑"/>
        </w:rPr>
      </w:pPr>
      <w:r>
        <w:rPr>
          <w:rFonts w:hint="eastAsia" w:ascii="微软雅黑" w:hAnsi="微软雅黑" w:eastAsia="微软雅黑"/>
          <w:highlight w:val="yellow"/>
        </w:rPr>
        <w:t>备注：能否查看排名，或者最低价、平均价是采购方自定义设置的，采购设置后供应商才能看到。</w:t>
      </w:r>
    </w:p>
    <w:p w14:paraId="35F4546F">
      <w:pPr>
        <w:rPr>
          <w:rFonts w:ascii="微软雅黑" w:hAnsi="微软雅黑" w:eastAsia="微软雅黑"/>
          <w:b/>
          <w:bCs/>
        </w:rPr>
      </w:pPr>
      <w:r>
        <w:rPr>
          <w:rFonts w:hint="eastAsia" w:ascii="微软雅黑" w:hAnsi="微软雅黑" w:eastAsia="微软雅黑"/>
          <w:b/>
          <w:bCs/>
        </w:rPr>
        <w:t>三、采购客户发布竞价结果</w:t>
      </w:r>
    </w:p>
    <w:p w14:paraId="0D53BDB1">
      <w:pPr>
        <w:rPr>
          <w:rFonts w:ascii="微软雅黑" w:hAnsi="微软雅黑" w:eastAsia="微软雅黑"/>
          <w:sz w:val="21"/>
          <w:szCs w:val="21"/>
        </w:rPr>
      </w:pPr>
      <w:r>
        <w:rPr>
          <w:rFonts w:hint="eastAsia" w:ascii="微软雅黑" w:hAnsi="微软雅黑" w:eastAsia="微软雅黑"/>
          <w:sz w:val="21"/>
          <w:szCs w:val="21"/>
        </w:rPr>
        <w:t>采购方比完价格后会发布竞价结果，不管是未入选还是已入选都会以邮件、微信的方式收到消息提醒。然后到系统查看结果。</w:t>
      </w:r>
    </w:p>
    <w:p w14:paraId="52CBCB31">
      <w:r>
        <w:drawing>
          <wp:inline distT="0" distB="0" distL="0" distR="0">
            <wp:extent cx="6645910" cy="1490345"/>
            <wp:effectExtent l="0" t="0" r="8890" b="825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57"/>
                    <a:stretch>
                      <a:fillRect/>
                    </a:stretch>
                  </pic:blipFill>
                  <pic:spPr>
                    <a:xfrm>
                      <a:off x="0" y="0"/>
                      <a:ext cx="6645910" cy="1490345"/>
                    </a:xfrm>
                    <a:prstGeom prst="rect">
                      <a:avLst/>
                    </a:prstGeom>
                  </pic:spPr>
                </pic:pic>
              </a:graphicData>
            </a:graphic>
          </wp:inline>
        </w:drawing>
      </w:r>
    </w:p>
    <w:p w14:paraId="02D26298">
      <w:r>
        <w:drawing>
          <wp:inline distT="0" distB="0" distL="0" distR="0">
            <wp:extent cx="6645910" cy="1716405"/>
            <wp:effectExtent l="0" t="0" r="8890" b="1079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8"/>
                    <a:stretch>
                      <a:fillRect/>
                    </a:stretch>
                  </pic:blipFill>
                  <pic:spPr>
                    <a:xfrm>
                      <a:off x="0" y="0"/>
                      <a:ext cx="6645910" cy="1716405"/>
                    </a:xfrm>
                    <a:prstGeom prst="rect">
                      <a:avLst/>
                    </a:prstGeom>
                  </pic:spPr>
                </pic:pic>
              </a:graphicData>
            </a:graphic>
          </wp:inline>
        </w:drawing>
      </w:r>
    </w:p>
    <w:p w14:paraId="39CA4AC5">
      <w:pPr>
        <w:rPr>
          <w:rFonts w:ascii="微软雅黑" w:hAnsi="微软雅黑" w:eastAsia="微软雅黑" w:cs="Open Sans"/>
          <w:color w:val="374051"/>
          <w:sz w:val="22"/>
        </w:rPr>
      </w:pPr>
      <w:r>
        <w:rPr>
          <w:rFonts w:hint="eastAsia" w:ascii="微软雅黑" w:hAnsi="微软雅黑" w:eastAsia="微软雅黑"/>
          <w:sz w:val="22"/>
          <w:highlight w:val="yellow"/>
        </w:rPr>
        <w:t>备注：</w:t>
      </w:r>
      <w:r>
        <w:rPr>
          <w:rFonts w:hint="eastAsia" w:ascii="微软雅黑" w:hAnsi="微软雅黑" w:eastAsia="微软雅黑" w:cs="Open Sans"/>
          <w:color w:val="374051"/>
          <w:sz w:val="22"/>
          <w:highlight w:val="yellow"/>
        </w:rPr>
        <w:t>如使用过程中还有疑问，</w:t>
      </w:r>
      <w:r>
        <w:rPr>
          <w:rFonts w:ascii="微软雅黑" w:hAnsi="微软雅黑" w:eastAsia="微软雅黑" w:cs="Open Sans"/>
          <w:color w:val="374051"/>
          <w:sz w:val="22"/>
          <w:highlight w:val="yellow"/>
        </w:rPr>
        <w:t>请您在我们上班时间</w:t>
      </w:r>
      <w:r>
        <w:rPr>
          <w:rFonts w:hint="eastAsia" w:ascii="微软雅黑" w:hAnsi="微软雅黑" w:eastAsia="微软雅黑" w:cs="Open Sans"/>
          <w:color w:val="374051"/>
          <w:sz w:val="22"/>
          <w:highlight w:val="yellow"/>
        </w:rPr>
        <w:t>点击</w:t>
      </w:r>
      <w:r>
        <w:rPr>
          <w:rFonts w:hint="eastAsia" w:ascii="微软雅黑" w:hAnsi="微软雅黑" w:eastAsia="微软雅黑" w:cs="Open Sans"/>
          <w:b/>
          <w:bCs/>
          <w:color w:val="FF0000"/>
          <w:sz w:val="22"/>
          <w:highlight w:val="yellow"/>
        </w:rPr>
        <w:t>服务在线咨询</w:t>
      </w:r>
      <w:r>
        <w:rPr>
          <w:rFonts w:ascii="微软雅黑" w:hAnsi="微软雅黑" w:eastAsia="微软雅黑" w:cs="Open Sans"/>
          <w:b/>
          <w:bCs/>
          <w:color w:val="FF0000"/>
          <w:sz w:val="22"/>
          <w:highlight w:val="yellow"/>
        </w:rPr>
        <w:t>（</w:t>
      </w:r>
      <w:r>
        <w:rPr>
          <w:rFonts w:ascii="微软雅黑" w:hAnsi="微软雅黑" w:eastAsia="微软雅黑" w:cs="Open Sans"/>
          <w:color w:val="374051"/>
          <w:sz w:val="22"/>
          <w:highlight w:val="yellow"/>
        </w:rPr>
        <w:t>9：00-12:00，下午13：30-18：00），或者直接拨打我们服务电话400-1767-388，我们人工客服会尽力为您解决，谢谢！</w:t>
      </w:r>
    </w:p>
    <w:p w14:paraId="7E297E3D">
      <w:r>
        <w:drawing>
          <wp:inline distT="0" distB="0" distL="0" distR="0">
            <wp:extent cx="7160260" cy="2356485"/>
            <wp:effectExtent l="0" t="0" r="2540" b="571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59"/>
                    <a:stretch>
                      <a:fillRect/>
                    </a:stretch>
                  </pic:blipFill>
                  <pic:spPr>
                    <a:xfrm>
                      <a:off x="0" y="0"/>
                      <a:ext cx="7160260" cy="2356485"/>
                    </a:xfrm>
                    <a:prstGeom prst="rect">
                      <a:avLst/>
                    </a:prstGeom>
                  </pic:spPr>
                </pic:pic>
              </a:graphicData>
            </a:graphic>
          </wp:inline>
        </w:drawing>
      </w:r>
    </w:p>
    <w:p w14:paraId="0FB3996E">
      <w:pPr>
        <w:rPr>
          <w:rFonts w:hint="eastAsia"/>
        </w:rPr>
      </w:pPr>
    </w:p>
    <w:p w14:paraId="15235C76">
      <w:pPr>
        <w:spacing w:line="360" w:lineRule="auto"/>
        <w:ind w:firstLine="480" w:firstLineChars="200"/>
        <w:rPr>
          <w:rFonts w:hint="default" w:ascii="宋体" w:hAnsi="宋体"/>
          <w:sz w:val="24"/>
          <w:lang w:val="en-US" w:eastAsia="zh-CN"/>
        </w:rPr>
      </w:pPr>
    </w:p>
    <w:p w14:paraId="1F79896A">
      <w:pPr>
        <w:spacing w:line="360" w:lineRule="auto"/>
        <w:jc w:val="left"/>
        <w:rPr>
          <w:rFonts w:ascii="宋体" w:hAnsi="宋体"/>
          <w:sz w:val="24"/>
        </w:rPr>
      </w:pPr>
      <w:r>
        <w:fldChar w:fldCharType="begin"/>
      </w:r>
      <w:r>
        <w:instrText xml:space="preserve"> INCLUDEPICTURE "D:\\Documents\\WXWork\\1688851315134792\\Cache\\Image\\2024-11\\6cbe0252c88952cfe77da041e30a6452_origin(1).jpg" \* MERGEFORMATINET </w:instrText>
      </w:r>
      <w:r>
        <w:fldChar w:fldCharType="separate"/>
      </w:r>
      <w:r>
        <w:fldChar w:fldCharType="begin"/>
      </w:r>
      <w:r>
        <w:instrText xml:space="preserve"> INCLUDEPICTURE  "D:\\Documents\\WXWork\\1688851315134792\\Cache\\Image\\2024-11\\6cbe0252c88952cfe77da041e30a6452_origin(1).jpg" \* MERGEFORMATINET </w:instrText>
      </w:r>
      <w:r>
        <w:fldChar w:fldCharType="separate"/>
      </w:r>
      <w:r>
        <w:fldChar w:fldCharType="begin"/>
      </w:r>
      <w:r>
        <w:instrText xml:space="preserve"> INCLUDEPICTURE  "D:\\Documents\\WXWork\\1688851315134792\\Cache\\Image\\2024-11\\6cbe0252c88952cfe77da041e30a6452_origin(1).jpg" \* MERGEFORMATINET </w:instrText>
      </w:r>
      <w:r>
        <w:fldChar w:fldCharType="separate"/>
      </w:r>
      <w:r>
        <w:fldChar w:fldCharType="begin"/>
      </w:r>
      <w:r>
        <w:instrText xml:space="preserve"> INCLUDEPICTURE  "D:\\Documents\\WXWork\\1688851315134792\\Cache\\Image\\2024-11\\6cbe0252c88952cfe77da041e30a6452_origin(1).jpg" \* MERGEFORMATINET </w:instrText>
      </w:r>
      <w:r>
        <w:fldChar w:fldCharType="separate"/>
      </w:r>
      <w:r>
        <w:fldChar w:fldCharType="begin"/>
      </w:r>
      <w:r>
        <w:instrText xml:space="preserve"> INCLUDEPICTURE  "D:\\Documents\\WXWork\\1688851315134792\\Cache\\Image\\2024-11\\6cbe0252c88952cfe77da041e30a6452_origin(1).jpg" \* MERGEFORMATINET </w:instrText>
      </w:r>
      <w:r>
        <w:fldChar w:fldCharType="separate"/>
      </w:r>
      <w:r>
        <w:fldChar w:fldCharType="end"/>
      </w:r>
      <w:r>
        <w:fldChar w:fldCharType="end"/>
      </w:r>
      <w:r>
        <w:fldChar w:fldCharType="end"/>
      </w:r>
      <w:r>
        <w:fldChar w:fldCharType="end"/>
      </w:r>
      <w:r>
        <w:fldChar w:fldCharType="end"/>
      </w:r>
    </w:p>
    <w:p w14:paraId="533A8618">
      <w:pPr>
        <w:rPr>
          <w:b/>
          <w:bC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Helvetica">
    <w:altName w:val="Arial"/>
    <w:panose1 w:val="020B0604020202020204"/>
    <w:charset w:val="00"/>
    <w:family w:val="swiss"/>
    <w:pitch w:val="default"/>
    <w:sig w:usb0="00000000" w:usb1="00000000" w:usb2="00000009" w:usb3="00000000" w:csb0="000001FF" w:csb1="00000000"/>
  </w:font>
  <w:font w:name="微软雅黑">
    <w:panose1 w:val="020B0503020204020204"/>
    <w:charset w:val="86"/>
    <w:family w:val="swiss"/>
    <w:pitch w:val="default"/>
    <w:sig w:usb0="80000287" w:usb1="2ACF3C50" w:usb2="00000016" w:usb3="00000000" w:csb0="0004001F" w:csb1="00000000"/>
  </w:font>
  <w:font w:name="Open Sans">
    <w:altName w:val="Times New Roman"/>
    <w:panose1 w:val="00000000000000000000"/>
    <w:charset w:val="00"/>
    <w:family w:val="swiss"/>
    <w:pitch w:val="default"/>
    <w:sig w:usb0="00000000" w:usb1="00000000" w:usb2="00000028"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DF7C34"/>
    <w:multiLevelType w:val="multilevel"/>
    <w:tmpl w:val="10DF7C34"/>
    <w:lvl w:ilvl="0" w:tentative="0">
      <w:start w:val="1"/>
      <w:numFmt w:val="lowerLetter"/>
      <w:lvlText w:val="%1)"/>
      <w:lvlJc w:val="left"/>
      <w:pPr>
        <w:ind w:left="561" w:hanging="420"/>
      </w:pPr>
    </w:lvl>
    <w:lvl w:ilvl="1" w:tentative="0">
      <w:start w:val="1"/>
      <w:numFmt w:val="lowerLetter"/>
      <w:lvlText w:val="%2)"/>
      <w:lvlJc w:val="left"/>
      <w:pPr>
        <w:ind w:left="981" w:hanging="420"/>
      </w:pPr>
    </w:lvl>
    <w:lvl w:ilvl="2" w:tentative="0">
      <w:start w:val="1"/>
      <w:numFmt w:val="lowerRoman"/>
      <w:lvlText w:val="%3."/>
      <w:lvlJc w:val="right"/>
      <w:pPr>
        <w:ind w:left="1401" w:hanging="420"/>
      </w:pPr>
    </w:lvl>
    <w:lvl w:ilvl="3" w:tentative="0">
      <w:start w:val="1"/>
      <w:numFmt w:val="decimal"/>
      <w:lvlText w:val="%4."/>
      <w:lvlJc w:val="left"/>
      <w:pPr>
        <w:ind w:left="1821" w:hanging="420"/>
      </w:pPr>
    </w:lvl>
    <w:lvl w:ilvl="4" w:tentative="0">
      <w:start w:val="1"/>
      <w:numFmt w:val="lowerLetter"/>
      <w:lvlText w:val="%5)"/>
      <w:lvlJc w:val="left"/>
      <w:pPr>
        <w:ind w:left="2241" w:hanging="420"/>
      </w:pPr>
    </w:lvl>
    <w:lvl w:ilvl="5" w:tentative="0">
      <w:start w:val="1"/>
      <w:numFmt w:val="lowerRoman"/>
      <w:lvlText w:val="%6."/>
      <w:lvlJc w:val="right"/>
      <w:pPr>
        <w:ind w:left="2661" w:hanging="420"/>
      </w:pPr>
    </w:lvl>
    <w:lvl w:ilvl="6" w:tentative="0">
      <w:start w:val="1"/>
      <w:numFmt w:val="decimal"/>
      <w:lvlText w:val="%7."/>
      <w:lvlJc w:val="left"/>
      <w:pPr>
        <w:ind w:left="3081" w:hanging="420"/>
      </w:pPr>
    </w:lvl>
    <w:lvl w:ilvl="7" w:tentative="0">
      <w:start w:val="1"/>
      <w:numFmt w:val="lowerLetter"/>
      <w:lvlText w:val="%8)"/>
      <w:lvlJc w:val="left"/>
      <w:pPr>
        <w:ind w:left="3501" w:hanging="420"/>
      </w:pPr>
    </w:lvl>
    <w:lvl w:ilvl="8" w:tentative="0">
      <w:start w:val="1"/>
      <w:numFmt w:val="lowerRoman"/>
      <w:lvlText w:val="%9."/>
      <w:lvlJc w:val="right"/>
      <w:pPr>
        <w:ind w:left="3921" w:hanging="420"/>
      </w:pPr>
    </w:lvl>
  </w:abstractNum>
  <w:abstractNum w:abstractNumId="1">
    <w:nsid w:val="144F4191"/>
    <w:multiLevelType w:val="multilevel"/>
    <w:tmpl w:val="144F4191"/>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E7522E0"/>
    <w:multiLevelType w:val="multilevel"/>
    <w:tmpl w:val="1E7522E0"/>
    <w:lvl w:ilvl="0" w:tentative="0">
      <w:start w:val="1"/>
      <w:numFmt w:val="decimal"/>
      <w:lvlText w:val="%1."/>
      <w:lvlJc w:val="left"/>
      <w:pPr>
        <w:ind w:left="360" w:hanging="360"/>
      </w:pPr>
      <w:rPr>
        <w:rFonts w:hint="default"/>
      </w:rPr>
    </w:lvl>
    <w:lvl w:ilvl="1" w:tentative="0">
      <w:start w:val="2"/>
      <w:numFmt w:val="decimal"/>
      <w:isLgl/>
      <w:lvlText w:val="%1.%2"/>
      <w:lvlJc w:val="left"/>
      <w:pPr>
        <w:ind w:left="375" w:hanging="375"/>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3">
    <w:nsid w:val="26CB7326"/>
    <w:multiLevelType w:val="singleLevel"/>
    <w:tmpl w:val="26CB7326"/>
    <w:lvl w:ilvl="0" w:tentative="0">
      <w:start w:val="2"/>
      <w:numFmt w:val="decimal"/>
      <w:lvlText w:val="%1."/>
      <w:lvlJc w:val="left"/>
      <w:pPr>
        <w:tabs>
          <w:tab w:val="left" w:pos="312"/>
        </w:tabs>
      </w:pPr>
    </w:lvl>
  </w:abstractNum>
  <w:abstractNum w:abstractNumId="4">
    <w:nsid w:val="45F76369"/>
    <w:multiLevelType w:val="multilevel"/>
    <w:tmpl w:val="45F7636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JlZTMzYWQyYjNkYTE4MmE5ZTQ4YzVlOWM1YmFmYTcifQ=="/>
  </w:docVars>
  <w:rsids>
    <w:rsidRoot w:val="731F72C4"/>
    <w:rsid w:val="04A45638"/>
    <w:rsid w:val="1DE55F0B"/>
    <w:rsid w:val="22AD02F2"/>
    <w:rsid w:val="248D18E8"/>
    <w:rsid w:val="46980B5E"/>
    <w:rsid w:val="49D24CE6"/>
    <w:rsid w:val="5F8F32D6"/>
    <w:rsid w:val="62DA2EE0"/>
    <w:rsid w:val="731F72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3">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99"/>
    <w:pPr>
      <w:ind w:firstLine="420"/>
    </w:pPr>
    <w:rPr>
      <w:rFonts w:ascii="Times New Roman" w:hAnsi="Times New Roman" w:eastAsia="宋体" w:cs="Times New Roman"/>
      <w:szCs w:val="24"/>
    </w:rPr>
  </w:style>
  <w:style w:type="paragraph" w:styleId="5">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character" w:styleId="9">
    <w:name w:val="Hyperlink"/>
    <w:basedOn w:val="8"/>
    <w:semiHidden/>
    <w:unhideWhenUsed/>
    <w:qFormat/>
    <w:uiPriority w:val="99"/>
    <w:rPr>
      <w:color w:val="0000FF"/>
      <w:u w:val="single"/>
    </w:rPr>
  </w:style>
  <w:style w:type="paragraph" w:customStyle="1" w:styleId="10">
    <w:name w:val="正文 首行缩进:  2 字符"/>
    <w:basedOn w:val="1"/>
    <w:qFormat/>
    <w:uiPriority w:val="0"/>
    <w:pPr>
      <w:ind w:firstLine="579" w:firstLineChars="200"/>
    </w:pPr>
    <w:rPr>
      <w:rFonts w:ascii="Calibri" w:hAnsi="Calibri" w:cs="宋体"/>
      <w:sz w:val="28"/>
      <w:szCs w:val="20"/>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1" Type="http://schemas.openxmlformats.org/officeDocument/2006/relationships/fontTable" Target="fontTable.xml"/><Relationship Id="rId60" Type="http://schemas.openxmlformats.org/officeDocument/2006/relationships/numbering" Target="numbering.xml"/><Relationship Id="rId6" Type="http://schemas.openxmlformats.org/officeDocument/2006/relationships/image" Target="media/image3.jpe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2.jpe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image" Target="media/image1.jpeg"/><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emf"/><Relationship Id="rId33" Type="http://schemas.openxmlformats.org/officeDocument/2006/relationships/oleObject" Target="embeddings/oleObject1.bin"/><Relationship Id="rId32" Type="http://schemas.openxmlformats.org/officeDocument/2006/relationships/image" Target="media/image29.jpeg"/><Relationship Id="rId31" Type="http://schemas.openxmlformats.org/officeDocument/2006/relationships/image" Target="media/image28.jpeg"/><Relationship Id="rId30" Type="http://schemas.openxmlformats.org/officeDocument/2006/relationships/image" Target="media/image27.jpeg"/><Relationship Id="rId3" Type="http://schemas.openxmlformats.org/officeDocument/2006/relationships/theme" Target="theme/theme1.xml"/><Relationship Id="rId29" Type="http://schemas.openxmlformats.org/officeDocument/2006/relationships/image" Target="media/image26.jpeg"/><Relationship Id="rId28" Type="http://schemas.openxmlformats.org/officeDocument/2006/relationships/image" Target="media/image25.jpeg"/><Relationship Id="rId27" Type="http://schemas.openxmlformats.org/officeDocument/2006/relationships/image" Target="media/image24.jpeg"/><Relationship Id="rId26" Type="http://schemas.openxmlformats.org/officeDocument/2006/relationships/image" Target="media/image23.jpeg"/><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5964</Words>
  <Characters>7274</Characters>
  <Lines>0</Lines>
  <Paragraphs>0</Paragraphs>
  <TotalTime>8</TotalTime>
  <ScaleCrop>false</ScaleCrop>
  <LinksUpToDate>false</LinksUpToDate>
  <CharactersWithSpaces>7353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2025-01-06T05:42:00Z</dcterms:created>
  <dc:creator>午后微风</dc:creator>
  <cp:lastModifiedBy>kd-lxx</cp:lastModifiedBy>
  <dcterms:modified xsi:type="dcterms:W3CDTF">2025-01-07T10:03:39Z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F5FADE61AFEF47FB8B75B7F2CA828EF6_13</vt:lpwstr>
  </property>
  <property fmtid="{D5CDD505-2E9C-101B-9397-08002B2CF9AE}" pid="4" name="KSOTemplateDocerSaveRecord">
    <vt:lpwstr>eyJoZGlkIjoiMWM4ZDBkNjhlOTllN2Q4ZGYwYzVjYzYwNjExYTI2OGIiLCJ1c2VySWQiOiIzMjM3Nzg2NDMifQ==</vt:lpwstr>
  </property>
</Properties>
</file>